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3E" w:rsidRPr="00161296" w:rsidRDefault="00A84776" w:rsidP="00A847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776">
        <w:rPr>
          <w:rFonts w:ascii="Times New Roman" w:hAnsi="Times New Roman"/>
          <w:b/>
          <w:sz w:val="28"/>
          <w:szCs w:val="28"/>
        </w:rPr>
        <w:t>ANÁLISE DESCRI</w:t>
      </w:r>
      <w:r w:rsidR="00161296">
        <w:rPr>
          <w:rFonts w:ascii="Times New Roman" w:hAnsi="Times New Roman"/>
          <w:b/>
          <w:sz w:val="28"/>
          <w:szCs w:val="28"/>
        </w:rPr>
        <w:t>TIVA DO DESEMPENHO DO</w:t>
      </w:r>
      <w:r w:rsidRPr="00A84776">
        <w:rPr>
          <w:rFonts w:ascii="Times New Roman" w:hAnsi="Times New Roman"/>
          <w:b/>
          <w:sz w:val="28"/>
          <w:szCs w:val="28"/>
        </w:rPr>
        <w:t xml:space="preserve"> </w:t>
      </w:r>
      <w:r w:rsidR="00161296">
        <w:rPr>
          <w:rFonts w:ascii="Times New Roman" w:hAnsi="Times New Roman"/>
          <w:b/>
          <w:sz w:val="28"/>
          <w:szCs w:val="28"/>
        </w:rPr>
        <w:t xml:space="preserve">MONITOR </w:t>
      </w:r>
      <w:r w:rsidR="00DD5AF9">
        <w:rPr>
          <w:rFonts w:ascii="Times New Roman" w:hAnsi="Times New Roman"/>
          <w:b/>
          <w:sz w:val="28"/>
          <w:szCs w:val="28"/>
        </w:rPr>
        <w:t>DE</w:t>
      </w:r>
      <w:r w:rsidRPr="00A84776">
        <w:rPr>
          <w:rFonts w:ascii="Times New Roman" w:hAnsi="Times New Roman"/>
          <w:b/>
          <w:sz w:val="28"/>
          <w:szCs w:val="28"/>
        </w:rPr>
        <w:t xml:space="preserve"> ESTATÍSTICA </w:t>
      </w:r>
      <w:r w:rsidR="00161296">
        <w:rPr>
          <w:rFonts w:ascii="Times New Roman" w:hAnsi="Times New Roman"/>
          <w:b/>
          <w:sz w:val="28"/>
          <w:szCs w:val="28"/>
        </w:rPr>
        <w:t xml:space="preserve">DAS DISCIPLINAS </w:t>
      </w:r>
      <w:r w:rsidR="00161296" w:rsidRPr="00161296">
        <w:rPr>
          <w:rFonts w:ascii="Times New Roman" w:hAnsi="Times New Roman" w:cs="Times New Roman"/>
          <w:b/>
          <w:sz w:val="28"/>
          <w:szCs w:val="28"/>
        </w:rPr>
        <w:t>ESTATÍSTICA BÁSICA I/ ESTATÍSTICA ECONÔMICA/ ESTATÍSTICA</w:t>
      </w:r>
      <w:r w:rsidR="00161296" w:rsidRPr="001612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776" w:rsidRDefault="00A84776" w:rsidP="00A847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776">
        <w:rPr>
          <w:rFonts w:ascii="Times New Roman" w:hAnsi="Times New Roman" w:cs="Times New Roman"/>
          <w:sz w:val="24"/>
          <w:szCs w:val="24"/>
        </w:rPr>
        <w:t>Diego de Almeida Silveira – Bolsista</w:t>
      </w:r>
    </w:p>
    <w:p w:rsidR="00A84776" w:rsidRDefault="00A84776" w:rsidP="00A847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Lídia Coco Terra – Professora Orientadora/ Coordenadora</w:t>
      </w:r>
    </w:p>
    <w:p w:rsidR="00A84776" w:rsidRPr="00530B7D" w:rsidRDefault="00A84776" w:rsidP="00A84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B7D">
        <w:rPr>
          <w:rFonts w:ascii="Times New Roman" w:hAnsi="Times New Roman"/>
          <w:sz w:val="24"/>
          <w:szCs w:val="24"/>
        </w:rPr>
        <w:t>Centro de Ciências Exatas e da Natureza – CCEN; Estatística – DE – MONITORIA</w:t>
      </w:r>
      <w:r>
        <w:rPr>
          <w:rFonts w:ascii="Times New Roman" w:hAnsi="Times New Roman"/>
          <w:sz w:val="24"/>
          <w:szCs w:val="24"/>
        </w:rPr>
        <w:t>.</w:t>
      </w:r>
    </w:p>
    <w:p w:rsidR="00A84776" w:rsidRDefault="00A84776" w:rsidP="00A847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4776" w:rsidRPr="00DD5AF9" w:rsidRDefault="00A84776" w:rsidP="00A8477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D5AF9">
        <w:rPr>
          <w:rFonts w:ascii="Times New Roman" w:hAnsi="Times New Roman"/>
          <w:b/>
          <w:sz w:val="24"/>
          <w:szCs w:val="24"/>
        </w:rPr>
        <w:t>Introdução</w:t>
      </w:r>
    </w:p>
    <w:p w:rsidR="00BE1662" w:rsidRPr="007F5131" w:rsidRDefault="00BE1662" w:rsidP="007F5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Estatística</w:t>
      </w:r>
      <w:r w:rsidR="007F5131">
        <w:rPr>
          <w:rFonts w:ascii="Times New Roman" w:hAnsi="Times New Roman" w:cs="Times New Roman"/>
          <w:sz w:val="24"/>
          <w:szCs w:val="24"/>
        </w:rPr>
        <w:t xml:space="preserve"> é uma área do conhecimento que estuda </w:t>
      </w:r>
      <w:r w:rsidR="007F5131" w:rsidRPr="007F5131">
        <w:rPr>
          <w:rFonts w:ascii="Times New Roman" w:hAnsi="Times New Roman" w:cs="Times New Roman"/>
          <w:sz w:val="24"/>
          <w:szCs w:val="24"/>
        </w:rPr>
        <w:t>os métodos para planejar experimentos, obter e organizar os dados</w:t>
      </w:r>
      <w:proofErr w:type="gramStart"/>
      <w:r w:rsidR="007F5131" w:rsidRPr="007F5131">
        <w:rPr>
          <w:rFonts w:ascii="Times New Roman" w:hAnsi="Times New Roman" w:cs="Times New Roman"/>
          <w:sz w:val="24"/>
          <w:szCs w:val="24"/>
        </w:rPr>
        <w:t>, resumi-los</w:t>
      </w:r>
      <w:proofErr w:type="gramEnd"/>
      <w:r w:rsidR="007F5131" w:rsidRPr="007F5131">
        <w:rPr>
          <w:rFonts w:ascii="Times New Roman" w:hAnsi="Times New Roman" w:cs="Times New Roman"/>
          <w:sz w:val="24"/>
          <w:szCs w:val="24"/>
        </w:rPr>
        <w:t xml:space="preserve">, analisá-los, interpretá-los e deles extrair conclusões pertinentes ao estudo. </w:t>
      </w:r>
      <w:r w:rsidR="007F5131">
        <w:rPr>
          <w:rFonts w:ascii="Times New Roman" w:hAnsi="Times New Roman" w:cs="Times New Roman"/>
          <w:sz w:val="24"/>
          <w:szCs w:val="24"/>
        </w:rPr>
        <w:t xml:space="preserve">E nos dias atuais, </w:t>
      </w:r>
      <w:r w:rsidR="007A5D8D">
        <w:rPr>
          <w:rFonts w:ascii="Times New Roman" w:hAnsi="Times New Roman" w:cs="Times New Roman"/>
          <w:sz w:val="24"/>
          <w:szCs w:val="24"/>
        </w:rPr>
        <w:t xml:space="preserve">a maioria das áreas utiliza-se </w:t>
      </w:r>
      <w:proofErr w:type="gramStart"/>
      <w:r w:rsidR="007A5D8D">
        <w:rPr>
          <w:rFonts w:ascii="Times New Roman" w:hAnsi="Times New Roman" w:cs="Times New Roman"/>
          <w:sz w:val="24"/>
          <w:szCs w:val="24"/>
        </w:rPr>
        <w:t>da estatísticas</w:t>
      </w:r>
      <w:proofErr w:type="gramEnd"/>
      <w:r w:rsidR="007A5D8D">
        <w:rPr>
          <w:rFonts w:ascii="Times New Roman" w:hAnsi="Times New Roman" w:cs="Times New Roman"/>
          <w:sz w:val="24"/>
          <w:szCs w:val="24"/>
        </w:rPr>
        <w:t xml:space="preserve"> para analisar seus dados.</w:t>
      </w:r>
      <w:r w:rsidR="007F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1D0" w:rsidRPr="002541D0" w:rsidRDefault="002541D0" w:rsidP="002541D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disso, o </w:t>
      </w:r>
      <w:r w:rsidRPr="00916F1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epartamento de Estatística (DE) ministra disciplina de Estatística para a grade curricular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cerca de </w:t>
      </w:r>
      <w:r w:rsidRPr="00916F13">
        <w:rPr>
          <w:rFonts w:ascii="Times New Roman" w:hAnsi="Times New Roman" w:cs="Times New Roman"/>
          <w:sz w:val="24"/>
          <w:szCs w:val="24"/>
        </w:rPr>
        <w:t>85</w:t>
      </w:r>
      <w:proofErr w:type="gramEnd"/>
      <w:r w:rsidRPr="00916F13">
        <w:rPr>
          <w:rFonts w:ascii="Times New Roman" w:hAnsi="Times New Roman" w:cs="Times New Roman"/>
          <w:sz w:val="24"/>
          <w:szCs w:val="24"/>
        </w:rPr>
        <w:t>% dos cursos de graduação do Campus I da UFPB</w:t>
      </w:r>
      <w:r w:rsidRPr="002541D0">
        <w:rPr>
          <w:rFonts w:ascii="Times New Roman" w:hAnsi="Times New Roman" w:cs="Times New Roman"/>
          <w:sz w:val="24"/>
          <w:szCs w:val="24"/>
        </w:rPr>
        <w:t xml:space="preserve">. </w:t>
      </w:r>
      <w:r w:rsidRPr="002541D0">
        <w:rPr>
          <w:rFonts w:ascii="Times New Roman" w:eastAsia="Calibri" w:hAnsi="Times New Roman" w:cs="Times New Roman"/>
          <w:sz w:val="24"/>
          <w:szCs w:val="24"/>
        </w:rPr>
        <w:t>Assim como acontece para a maioria das disciplinas pertencentes à grade curricular do Departamento de Estatística, os relatos tanto de alunos quanto de professores (de outros departamentos) comprovam que as disciplinas de cunho matemático, geram enormes dificuldades operacionais e lógicas para os alunos. Obviamente, grande parte dessas barreiras está ligada principalmente à deficiência de conhecimentos básicos em matemática e de raciocínio lógico, trazidos desde o segundo grau.</w:t>
      </w:r>
      <w:r w:rsidRPr="007A1802">
        <w:rPr>
          <w:rFonts w:ascii="Calibri" w:eastAsia="Calibri" w:hAnsi="Calibri" w:cs="Times New Roman"/>
        </w:rPr>
        <w:t xml:space="preserve"> </w:t>
      </w:r>
    </w:p>
    <w:p w:rsidR="00916F13" w:rsidRDefault="00916F13" w:rsidP="00254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13">
        <w:rPr>
          <w:rFonts w:ascii="Times New Roman" w:hAnsi="Times New Roman" w:cs="Times New Roman"/>
          <w:sz w:val="24"/>
          <w:szCs w:val="24"/>
        </w:rPr>
        <w:t>Diante de todas essas responsabilidades, o apoio da monitoria nas diversas atividades do Departamento de Estatística (DE) se faz essencialmente importante. Essa experiência tem sido proveitosa para todos os envolvidos: monitores, corpo discente e docente, conforme se tem constatado em anos anteriores.</w:t>
      </w:r>
    </w:p>
    <w:p w:rsidR="00F91958" w:rsidRDefault="00F91958" w:rsidP="00F919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Neste trabalho, iremos analisar o desempenho dos </w:t>
      </w:r>
      <w:r w:rsidR="005B46CC">
        <w:rPr>
          <w:rFonts w:ascii="Times New Roman" w:hAnsi="Times New Roman"/>
          <w:sz w:val="24"/>
          <w:szCs w:val="24"/>
        </w:rPr>
        <w:t>monitores</w:t>
      </w:r>
      <w:r>
        <w:rPr>
          <w:rFonts w:ascii="Times New Roman" w:hAnsi="Times New Roman"/>
          <w:sz w:val="24"/>
          <w:szCs w:val="24"/>
        </w:rPr>
        <w:t xml:space="preserve"> em algumas das disciplinas de estatística oferecidas a outros cursos pelo Departamento de Est</w:t>
      </w:r>
      <w:r w:rsidR="005B46CC">
        <w:rPr>
          <w:rFonts w:ascii="Times New Roman" w:hAnsi="Times New Roman"/>
          <w:sz w:val="24"/>
          <w:szCs w:val="24"/>
        </w:rPr>
        <w:t xml:space="preserve">atística da UFPB através de questionários respondidos por alunos que freqüentaram </w:t>
      </w:r>
      <w:proofErr w:type="gramStart"/>
      <w:r w:rsidR="005B46CC">
        <w:rPr>
          <w:rFonts w:ascii="Times New Roman" w:hAnsi="Times New Roman"/>
          <w:sz w:val="24"/>
          <w:szCs w:val="24"/>
        </w:rPr>
        <w:t>à</w:t>
      </w:r>
      <w:proofErr w:type="gramEnd"/>
      <w:r w:rsidR="005B46CC">
        <w:rPr>
          <w:rFonts w:ascii="Times New Roman" w:hAnsi="Times New Roman"/>
          <w:sz w:val="24"/>
          <w:szCs w:val="24"/>
        </w:rPr>
        <w:t xml:space="preserve"> monitoria de Estatística.</w:t>
      </w:r>
    </w:p>
    <w:p w:rsidR="00E52BD3" w:rsidRDefault="00E52BD3" w:rsidP="00F919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2BD3" w:rsidRDefault="00E52BD3" w:rsidP="00E52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2063">
        <w:rPr>
          <w:rFonts w:ascii="Times New Roman" w:hAnsi="Times New Roman"/>
          <w:b/>
          <w:sz w:val="24"/>
          <w:szCs w:val="24"/>
        </w:rPr>
        <w:t>Objetivos</w:t>
      </w:r>
    </w:p>
    <w:p w:rsidR="00E52BD3" w:rsidRDefault="00E52BD3" w:rsidP="00E52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2ED1" w:rsidRDefault="00E52BD3" w:rsidP="00E52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0B7D">
        <w:rPr>
          <w:rFonts w:ascii="Times New Roman" w:hAnsi="Times New Roman"/>
          <w:sz w:val="24"/>
          <w:szCs w:val="24"/>
        </w:rPr>
        <w:t xml:space="preserve">Esse trabalho busca analisar o desempenho </w:t>
      </w:r>
      <w:r>
        <w:rPr>
          <w:rFonts w:ascii="Times New Roman" w:hAnsi="Times New Roman"/>
          <w:sz w:val="24"/>
          <w:szCs w:val="24"/>
        </w:rPr>
        <w:t>dos monitores</w:t>
      </w:r>
      <w:r w:rsidRPr="00530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pelos</w:t>
      </w:r>
      <w:r w:rsidRPr="00530B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B7D">
        <w:rPr>
          <w:rFonts w:ascii="Times New Roman" w:hAnsi="Times New Roman"/>
          <w:sz w:val="24"/>
          <w:szCs w:val="24"/>
        </w:rPr>
        <w:t>alunos da</w:t>
      </w:r>
      <w:r>
        <w:rPr>
          <w:rFonts w:ascii="Times New Roman" w:hAnsi="Times New Roman"/>
          <w:sz w:val="24"/>
          <w:szCs w:val="24"/>
        </w:rPr>
        <w:t>s</w:t>
      </w:r>
      <w:r w:rsidRPr="00530B7D">
        <w:rPr>
          <w:rFonts w:ascii="Times New Roman" w:hAnsi="Times New Roman"/>
          <w:sz w:val="24"/>
          <w:szCs w:val="24"/>
        </w:rPr>
        <w:t xml:space="preserve"> disciplina</w:t>
      </w:r>
      <w:r>
        <w:rPr>
          <w:rFonts w:ascii="Times New Roman" w:hAnsi="Times New Roman"/>
          <w:sz w:val="24"/>
          <w:szCs w:val="24"/>
        </w:rPr>
        <w:t>s</w:t>
      </w:r>
      <w:r w:rsidRPr="00530B7D">
        <w:rPr>
          <w:rFonts w:ascii="Times New Roman" w:hAnsi="Times New Roman"/>
          <w:sz w:val="24"/>
          <w:szCs w:val="24"/>
        </w:rPr>
        <w:t xml:space="preserve"> </w:t>
      </w:r>
      <w:r w:rsidR="00102ED1" w:rsidRPr="00E52BD3">
        <w:rPr>
          <w:rFonts w:ascii="Times New Roman" w:hAnsi="Times New Roman" w:cs="Times New Roman"/>
        </w:rPr>
        <w:t xml:space="preserve">Estatística </w:t>
      </w:r>
      <w:r w:rsidRPr="00E52BD3">
        <w:rPr>
          <w:rFonts w:ascii="Times New Roman" w:hAnsi="Times New Roman" w:cs="Times New Roman"/>
        </w:rPr>
        <w:t>Básica</w:t>
      </w:r>
      <w:proofErr w:type="gramEnd"/>
      <w:r w:rsidRPr="00E52BD3">
        <w:rPr>
          <w:rFonts w:ascii="Times New Roman" w:hAnsi="Times New Roman" w:cs="Times New Roman"/>
        </w:rPr>
        <w:t xml:space="preserve"> I/Estatística Econômica/Estatística I</w:t>
      </w:r>
      <w:r>
        <w:rPr>
          <w:rFonts w:ascii="Times New Roman" w:hAnsi="Times New Roman"/>
          <w:sz w:val="24"/>
          <w:szCs w:val="24"/>
        </w:rPr>
        <w:t xml:space="preserve">, do </w:t>
      </w:r>
      <w:r w:rsidR="001A071B">
        <w:rPr>
          <w:rFonts w:ascii="Times New Roman" w:hAnsi="Times New Roman"/>
          <w:sz w:val="24"/>
          <w:szCs w:val="24"/>
        </w:rPr>
        <w:t>período de 2013.1.</w:t>
      </w:r>
      <w:r>
        <w:rPr>
          <w:rFonts w:ascii="Times New Roman" w:hAnsi="Times New Roman"/>
          <w:sz w:val="24"/>
          <w:szCs w:val="24"/>
        </w:rPr>
        <w:t xml:space="preserve"> </w:t>
      </w:r>
      <w:r w:rsidR="001A071B">
        <w:rPr>
          <w:rFonts w:ascii="Times New Roman" w:hAnsi="Times New Roman"/>
          <w:sz w:val="24"/>
          <w:szCs w:val="24"/>
        </w:rPr>
        <w:t>Avaliando-se então se os monitores ajudaram</w:t>
      </w:r>
      <w:r>
        <w:rPr>
          <w:rFonts w:ascii="Times New Roman" w:hAnsi="Times New Roman"/>
          <w:sz w:val="24"/>
          <w:szCs w:val="24"/>
        </w:rPr>
        <w:t xml:space="preserve"> a ampliar o conhecimento sobre a disciplina, </w:t>
      </w:r>
      <w:r w:rsidR="001A071B">
        <w:rPr>
          <w:rFonts w:ascii="Times New Roman" w:hAnsi="Times New Roman"/>
          <w:sz w:val="24"/>
          <w:szCs w:val="24"/>
        </w:rPr>
        <w:t xml:space="preserve">se soube explicar o assunto com clareza, tirando assim </w:t>
      </w:r>
      <w:proofErr w:type="gramStart"/>
      <w:r w:rsidR="001A071B">
        <w:rPr>
          <w:rFonts w:ascii="Times New Roman" w:hAnsi="Times New Roman"/>
          <w:sz w:val="24"/>
          <w:szCs w:val="24"/>
        </w:rPr>
        <w:t>as</w:t>
      </w:r>
      <w:proofErr w:type="gramEnd"/>
      <w:r w:rsidR="001A071B">
        <w:rPr>
          <w:rFonts w:ascii="Times New Roman" w:hAnsi="Times New Roman"/>
          <w:sz w:val="24"/>
          <w:szCs w:val="24"/>
        </w:rPr>
        <w:t xml:space="preserve"> dúvidas dos alunos</w:t>
      </w:r>
      <w:r>
        <w:rPr>
          <w:rFonts w:ascii="Times New Roman" w:hAnsi="Times New Roman"/>
          <w:sz w:val="24"/>
          <w:szCs w:val="24"/>
        </w:rPr>
        <w:t>, como também o número de vezes que os alunos procuraram a monitoria, e quantas horas foram gastas na monitoria.</w:t>
      </w:r>
    </w:p>
    <w:p w:rsidR="00102ED1" w:rsidRDefault="00102ED1" w:rsidP="00E52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2ED1" w:rsidRDefault="00102ED1" w:rsidP="00102E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2063">
        <w:rPr>
          <w:rFonts w:ascii="Times New Roman" w:hAnsi="Times New Roman"/>
          <w:b/>
          <w:sz w:val="24"/>
          <w:szCs w:val="24"/>
        </w:rPr>
        <w:t>Descrição Metodológica</w:t>
      </w:r>
    </w:p>
    <w:p w:rsidR="00102ED1" w:rsidRDefault="00102ED1" w:rsidP="00102E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2ED1" w:rsidRDefault="00102ED1" w:rsidP="00102E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Neste trabalho foram obtidas informações</w:t>
      </w:r>
      <w:r w:rsidR="00455C7F">
        <w:rPr>
          <w:rFonts w:ascii="Times New Roman" w:hAnsi="Times New Roman"/>
          <w:sz w:val="24"/>
          <w:szCs w:val="24"/>
        </w:rPr>
        <w:t xml:space="preserve">, </w:t>
      </w:r>
      <w:r w:rsidR="00455C7F" w:rsidRPr="00530B7D">
        <w:rPr>
          <w:rFonts w:ascii="Times New Roman" w:hAnsi="Times New Roman"/>
          <w:sz w:val="24"/>
          <w:szCs w:val="24"/>
        </w:rPr>
        <w:t>a</w:t>
      </w:r>
      <w:r w:rsidR="00455C7F">
        <w:rPr>
          <w:rFonts w:ascii="Times New Roman" w:hAnsi="Times New Roman"/>
          <w:sz w:val="24"/>
          <w:szCs w:val="24"/>
        </w:rPr>
        <w:t>través da coleta</w:t>
      </w:r>
      <w:r w:rsidR="00455C7F" w:rsidRPr="00530B7D">
        <w:rPr>
          <w:rFonts w:ascii="Times New Roman" w:hAnsi="Times New Roman"/>
          <w:sz w:val="24"/>
          <w:szCs w:val="24"/>
        </w:rPr>
        <w:t xml:space="preserve"> dos da</w:t>
      </w:r>
      <w:r w:rsidR="00455C7F">
        <w:rPr>
          <w:rFonts w:ascii="Times New Roman" w:hAnsi="Times New Roman"/>
          <w:sz w:val="24"/>
          <w:szCs w:val="24"/>
        </w:rPr>
        <w:t>dos por meio de um questionário,</w:t>
      </w:r>
      <w:r w:rsidR="00450B13">
        <w:rPr>
          <w:rFonts w:ascii="Times New Roman" w:hAnsi="Times New Roman"/>
          <w:sz w:val="24"/>
          <w:szCs w:val="24"/>
        </w:rPr>
        <w:t xml:space="preserve"> sobre 37</w:t>
      </w:r>
      <w:r w:rsidRPr="00530B7D">
        <w:rPr>
          <w:rFonts w:ascii="Times New Roman" w:hAnsi="Times New Roman"/>
          <w:sz w:val="24"/>
          <w:szCs w:val="24"/>
        </w:rPr>
        <w:t xml:space="preserve"> alunos</w:t>
      </w:r>
      <w:r w:rsidR="00455C7F">
        <w:rPr>
          <w:rFonts w:ascii="Times New Roman" w:hAnsi="Times New Roman"/>
          <w:sz w:val="24"/>
          <w:szCs w:val="24"/>
        </w:rPr>
        <w:t xml:space="preserve"> que </w:t>
      </w:r>
      <w:r w:rsidR="00E52A4B">
        <w:rPr>
          <w:rFonts w:ascii="Times New Roman" w:hAnsi="Times New Roman" w:cs="Times New Roman"/>
          <w:sz w:val="24"/>
          <w:szCs w:val="24"/>
        </w:rPr>
        <w:t>das disciplinas</w:t>
      </w:r>
      <w:r w:rsidR="00E52A4B" w:rsidRPr="00E52A4B">
        <w:rPr>
          <w:rFonts w:ascii="Times New Roman" w:hAnsi="Times New Roman" w:cs="Times New Roman"/>
        </w:rPr>
        <w:t xml:space="preserve"> </w:t>
      </w:r>
      <w:r w:rsidR="00E52A4B" w:rsidRPr="00E52BD3">
        <w:rPr>
          <w:rFonts w:ascii="Times New Roman" w:hAnsi="Times New Roman" w:cs="Times New Roman"/>
        </w:rPr>
        <w:t xml:space="preserve">Estatística Básica I/Estatística </w:t>
      </w:r>
      <w:proofErr w:type="gramStart"/>
      <w:r w:rsidR="00E52A4B" w:rsidRPr="00E52BD3">
        <w:rPr>
          <w:rFonts w:ascii="Times New Roman" w:hAnsi="Times New Roman" w:cs="Times New Roman"/>
        </w:rPr>
        <w:t>Econômica/Estatística</w:t>
      </w:r>
      <w:proofErr w:type="gramEnd"/>
      <w:r w:rsidR="00E52A4B" w:rsidRPr="00E52BD3">
        <w:rPr>
          <w:rFonts w:ascii="Times New Roman" w:hAnsi="Times New Roman" w:cs="Times New Roman"/>
        </w:rPr>
        <w:t xml:space="preserve"> I</w:t>
      </w:r>
      <w:r w:rsidR="00E52A4B" w:rsidRPr="00E52A4B">
        <w:rPr>
          <w:rFonts w:ascii="Times New Roman" w:hAnsi="Times New Roman"/>
          <w:sz w:val="24"/>
          <w:szCs w:val="24"/>
        </w:rPr>
        <w:t xml:space="preserve"> </w:t>
      </w:r>
      <w:r w:rsidR="00E52A4B">
        <w:rPr>
          <w:rFonts w:ascii="Times New Roman" w:hAnsi="Times New Roman"/>
          <w:sz w:val="24"/>
          <w:szCs w:val="24"/>
        </w:rPr>
        <w:t>do período letivo de 2013</w:t>
      </w:r>
      <w:r w:rsidR="00E52A4B" w:rsidRPr="00530B7D">
        <w:rPr>
          <w:rFonts w:ascii="Times New Roman" w:hAnsi="Times New Roman"/>
          <w:sz w:val="24"/>
          <w:szCs w:val="24"/>
        </w:rPr>
        <w:t>.1</w:t>
      </w:r>
      <w:r w:rsidR="00455C7F" w:rsidRPr="00455C7F">
        <w:rPr>
          <w:rFonts w:ascii="Times New Roman" w:hAnsi="Times New Roman" w:cs="Times New Roman"/>
          <w:sz w:val="24"/>
          <w:szCs w:val="24"/>
        </w:rPr>
        <w:t xml:space="preserve"> nos dias 22 a 29 de agosto</w:t>
      </w:r>
      <w:r w:rsidR="00455C7F">
        <w:rPr>
          <w:rFonts w:ascii="Times New Roman" w:hAnsi="Times New Roman"/>
          <w:sz w:val="24"/>
          <w:szCs w:val="24"/>
        </w:rPr>
        <w:t>.</w:t>
      </w:r>
    </w:p>
    <w:p w:rsidR="00102ED1" w:rsidRDefault="00102ED1" w:rsidP="00102E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informações obtidas</w:t>
      </w:r>
      <w:r w:rsidRPr="00B67EC9">
        <w:rPr>
          <w:rFonts w:ascii="Times New Roman" w:hAnsi="Times New Roman"/>
          <w:sz w:val="24"/>
          <w:szCs w:val="24"/>
        </w:rPr>
        <w:t xml:space="preserve"> foram apresentadas através de tabelas e gráficos e avaliadas com relação às medidas descritivas, tais com</w:t>
      </w:r>
      <w:r>
        <w:rPr>
          <w:rFonts w:ascii="Times New Roman" w:hAnsi="Times New Roman"/>
          <w:sz w:val="24"/>
          <w:szCs w:val="24"/>
        </w:rPr>
        <w:t>o</w:t>
      </w:r>
      <w:r w:rsidR="0097329D">
        <w:rPr>
          <w:rFonts w:ascii="Times New Roman" w:hAnsi="Times New Roman"/>
          <w:sz w:val="24"/>
          <w:szCs w:val="24"/>
        </w:rPr>
        <w:t xml:space="preserve"> média, mediana, desvio padrão. </w:t>
      </w:r>
      <w:r w:rsidRPr="00530B7D">
        <w:rPr>
          <w:rFonts w:ascii="Times New Roman" w:hAnsi="Times New Roman"/>
          <w:sz w:val="24"/>
          <w:szCs w:val="24"/>
        </w:rPr>
        <w:t xml:space="preserve">A criação do banco de dados e toda a análise Estatística das variáveis utilizadas no trabalho foram realizadas através do </w:t>
      </w:r>
      <w:r w:rsidR="00E52A4B">
        <w:rPr>
          <w:rFonts w:ascii="Times New Roman" w:hAnsi="Times New Roman"/>
          <w:sz w:val="24"/>
          <w:szCs w:val="24"/>
        </w:rPr>
        <w:t>Microsoft Excel.</w:t>
      </w:r>
    </w:p>
    <w:p w:rsidR="00540E37" w:rsidRDefault="00540E37" w:rsidP="00102E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E37" w:rsidRDefault="00540E37" w:rsidP="00540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Resultados</w:t>
      </w:r>
    </w:p>
    <w:p w:rsidR="00540E37" w:rsidRDefault="00540E37" w:rsidP="00102E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34C3" w:rsidRPr="006D55DB" w:rsidRDefault="00540E37" w:rsidP="00303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Neste trabalho inicialmente tínhamos dados referentes a</w:t>
      </w:r>
      <w:r w:rsidR="00450B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0B13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B7D">
        <w:rPr>
          <w:rFonts w:ascii="Times New Roman" w:hAnsi="Times New Roman"/>
          <w:sz w:val="24"/>
          <w:szCs w:val="24"/>
        </w:rPr>
        <w:t>alunos</w:t>
      </w:r>
      <w:r>
        <w:rPr>
          <w:rFonts w:ascii="Times New Roman" w:hAnsi="Times New Roman"/>
          <w:sz w:val="24"/>
          <w:szCs w:val="24"/>
        </w:rPr>
        <w:t xml:space="preserve"> </w:t>
      </w:r>
      <w:r w:rsidR="00E52A4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as disciplinas </w:t>
      </w:r>
      <w:r w:rsidRPr="00E52BD3">
        <w:rPr>
          <w:rFonts w:ascii="Times New Roman" w:hAnsi="Times New Roman" w:cs="Times New Roman"/>
        </w:rPr>
        <w:t>Estatística Básica</w:t>
      </w:r>
      <w:proofErr w:type="gramEnd"/>
      <w:r w:rsidRPr="00E52BD3">
        <w:rPr>
          <w:rFonts w:ascii="Times New Roman" w:hAnsi="Times New Roman" w:cs="Times New Roman"/>
        </w:rPr>
        <w:t xml:space="preserve"> I/</w:t>
      </w:r>
      <w:r>
        <w:rPr>
          <w:rFonts w:ascii="Times New Roman" w:hAnsi="Times New Roman" w:cs="Times New Roman"/>
        </w:rPr>
        <w:t xml:space="preserve"> </w:t>
      </w:r>
      <w:r w:rsidRPr="00E52BD3">
        <w:rPr>
          <w:rFonts w:ascii="Times New Roman" w:hAnsi="Times New Roman" w:cs="Times New Roman"/>
        </w:rPr>
        <w:t>Estatística Econômica</w:t>
      </w:r>
      <w:r>
        <w:rPr>
          <w:rFonts w:ascii="Times New Roman" w:hAnsi="Times New Roman" w:cs="Times New Roman"/>
        </w:rPr>
        <w:t xml:space="preserve"> </w:t>
      </w:r>
      <w:r w:rsidRPr="00E52BD3">
        <w:rPr>
          <w:rFonts w:ascii="Times New Roman" w:hAnsi="Times New Roman" w:cs="Times New Roman"/>
        </w:rPr>
        <w:t>/Estatística I</w:t>
      </w:r>
      <w:r w:rsidR="00B16083">
        <w:rPr>
          <w:rFonts w:ascii="Times New Roman" w:hAnsi="Times New Roman" w:cs="Times New Roman"/>
        </w:rPr>
        <w:t xml:space="preserve"> entrevistados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F</w:t>
      </w:r>
      <w:r w:rsidR="003034C3">
        <w:rPr>
          <w:rFonts w:ascii="Times New Roman" w:hAnsi="Times New Roman" w:cs="Times New Roman"/>
        </w:rPr>
        <w:t>oi</w:t>
      </w:r>
      <w:proofErr w:type="gramEnd"/>
      <w:r w:rsidR="003034C3">
        <w:rPr>
          <w:rFonts w:ascii="Times New Roman" w:hAnsi="Times New Roman" w:cs="Times New Roman"/>
        </w:rPr>
        <w:t xml:space="preserve"> que</w:t>
      </w:r>
      <w:r w:rsidR="00B16083">
        <w:rPr>
          <w:rFonts w:ascii="Times New Roman" w:hAnsi="Times New Roman" w:cs="Times New Roman"/>
        </w:rPr>
        <w:t>stionado</w:t>
      </w:r>
      <w:r w:rsidR="003034C3">
        <w:rPr>
          <w:rFonts w:ascii="Times New Roman" w:hAnsi="Times New Roman" w:cs="Times New Roman"/>
        </w:rPr>
        <w:t xml:space="preserve"> aos alunos quantas vezes</w:t>
      </w:r>
      <w:r>
        <w:rPr>
          <w:rFonts w:ascii="Times New Roman" w:hAnsi="Times New Roman" w:cs="Times New Roman"/>
        </w:rPr>
        <w:t xml:space="preserve"> eles </w:t>
      </w:r>
      <w:proofErr w:type="spellStart"/>
      <w:r w:rsidR="003034C3">
        <w:rPr>
          <w:rFonts w:ascii="Times New Roman" w:hAnsi="Times New Roman" w:cs="Times New Roman"/>
        </w:rPr>
        <w:t>frequentaram</w:t>
      </w:r>
      <w:proofErr w:type="spellEnd"/>
      <w:r w:rsidR="003034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monitoria de </w:t>
      </w:r>
      <w:r w:rsidR="003034C3">
        <w:rPr>
          <w:rFonts w:ascii="Times New Roman" w:hAnsi="Times New Roman" w:cs="Times New Roman"/>
        </w:rPr>
        <w:t>Estatística e se o monitor ajudou a ampliar s</w:t>
      </w:r>
      <w:r w:rsidR="006812A4">
        <w:rPr>
          <w:rFonts w:ascii="Times New Roman" w:hAnsi="Times New Roman" w:cs="Times New Roman"/>
        </w:rPr>
        <w:t>eus conhecimentos da disciplina</w:t>
      </w:r>
      <w:r w:rsidR="003034C3">
        <w:rPr>
          <w:rFonts w:ascii="Times New Roman" w:hAnsi="Times New Roman" w:cs="Times New Roman"/>
        </w:rPr>
        <w:t xml:space="preserve">. </w:t>
      </w:r>
      <w:r w:rsidR="003034C3" w:rsidRPr="006D55DB">
        <w:rPr>
          <w:rFonts w:ascii="Times New Roman" w:hAnsi="Times New Roman" w:cs="Times New Roman"/>
          <w:sz w:val="24"/>
          <w:szCs w:val="24"/>
        </w:rPr>
        <w:t>Os gráficos abaixo ilustram as respostas dadas.</w:t>
      </w:r>
    </w:p>
    <w:p w:rsidR="00540E37" w:rsidRDefault="006812A4" w:rsidP="00303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-60960</wp:posOffset>
            </wp:positionH>
            <wp:positionV relativeFrom="paragraph">
              <wp:posOffset>36195</wp:posOffset>
            </wp:positionV>
            <wp:extent cx="5400675" cy="2124075"/>
            <wp:effectExtent l="0" t="0" r="0" b="0"/>
            <wp:wrapNone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6812A4" w:rsidRDefault="006812A4" w:rsidP="00303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12A4" w:rsidRDefault="006812A4" w:rsidP="00303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12A4" w:rsidRDefault="006812A4" w:rsidP="00303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12A4" w:rsidRDefault="006812A4" w:rsidP="00303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12A4" w:rsidRDefault="006812A4" w:rsidP="00303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12A4" w:rsidRDefault="006812A4" w:rsidP="00303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12A4" w:rsidRDefault="006812A4" w:rsidP="00303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12A4" w:rsidRDefault="006812A4" w:rsidP="00303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12A4">
        <w:rPr>
          <w:rFonts w:ascii="Times New Roman" w:hAnsi="Times New Roman"/>
          <w:b/>
          <w:sz w:val="24"/>
          <w:szCs w:val="24"/>
        </w:rPr>
        <w:t xml:space="preserve">Gráfico </w:t>
      </w:r>
      <w:proofErr w:type="gramStart"/>
      <w:r w:rsidRPr="006812A4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6812A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5DB">
        <w:rPr>
          <w:rFonts w:ascii="Times New Roman" w:hAnsi="Times New Roman" w:cs="Times New Roman"/>
          <w:sz w:val="24"/>
          <w:szCs w:val="24"/>
        </w:rPr>
        <w:t>Resposta dos alunos ao serem questionados se o monitor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363">
        <w:rPr>
          <w:rFonts w:ascii="Times New Roman" w:hAnsi="Times New Roman" w:cs="Times New Roman"/>
        </w:rPr>
        <w:t>ampli</w:t>
      </w:r>
      <w:r>
        <w:rPr>
          <w:rFonts w:ascii="Times New Roman" w:hAnsi="Times New Roman" w:cs="Times New Roman"/>
        </w:rPr>
        <w:t>ou seus conhecimentos da disciplina.</w:t>
      </w:r>
    </w:p>
    <w:p w:rsidR="006812A4" w:rsidRDefault="00333363" w:rsidP="00303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3363">
        <w:rPr>
          <w:rFonts w:ascii="Times New Roman" w:hAnsi="Times New Roman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348615</wp:posOffset>
            </wp:positionH>
            <wp:positionV relativeFrom="paragraph">
              <wp:posOffset>14605</wp:posOffset>
            </wp:positionV>
            <wp:extent cx="4552950" cy="2743200"/>
            <wp:effectExtent l="0" t="0" r="0" b="0"/>
            <wp:wrapNone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52BD3" w:rsidRDefault="00E52BD3" w:rsidP="00E52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2BD3" w:rsidRDefault="00E52BD3" w:rsidP="00F919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1958" w:rsidRPr="00916F13" w:rsidRDefault="00F91958" w:rsidP="00916F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4776" w:rsidRDefault="00A84776" w:rsidP="00A847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4776" w:rsidRPr="00A84776" w:rsidRDefault="00A84776" w:rsidP="00A847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4776" w:rsidRDefault="00A84776" w:rsidP="00A847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4776" w:rsidRDefault="00A84776" w:rsidP="00A84776">
      <w:pPr>
        <w:jc w:val="center"/>
        <w:rPr>
          <w:sz w:val="24"/>
          <w:szCs w:val="24"/>
        </w:rPr>
      </w:pPr>
    </w:p>
    <w:p w:rsidR="00333363" w:rsidRPr="001B6BE6" w:rsidRDefault="00333363" w:rsidP="003333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Gráfico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B6BE6">
        <w:rPr>
          <w:rFonts w:ascii="Times New Roman" w:hAnsi="Times New Roman" w:cs="Times New Roman"/>
          <w:b/>
          <w:sz w:val="24"/>
          <w:szCs w:val="24"/>
        </w:rPr>
        <w:t>:</w:t>
      </w:r>
      <w:r w:rsidRPr="001B6BE6">
        <w:rPr>
          <w:rFonts w:ascii="Times New Roman" w:hAnsi="Times New Roman" w:cs="Times New Roman"/>
          <w:sz w:val="24"/>
          <w:szCs w:val="24"/>
        </w:rPr>
        <w:t xml:space="preserve"> Número de </w:t>
      </w:r>
      <w:r>
        <w:rPr>
          <w:rFonts w:ascii="Times New Roman" w:hAnsi="Times New Roman" w:cs="Times New Roman"/>
          <w:sz w:val="24"/>
          <w:szCs w:val="24"/>
        </w:rPr>
        <w:t>vezes</w:t>
      </w:r>
      <w:r w:rsidRPr="001B6BE6">
        <w:rPr>
          <w:rFonts w:ascii="Times New Roman" w:hAnsi="Times New Roman" w:cs="Times New Roman"/>
          <w:sz w:val="24"/>
          <w:szCs w:val="24"/>
        </w:rPr>
        <w:t xml:space="preserve"> que os alunos p</w:t>
      </w:r>
      <w:r>
        <w:rPr>
          <w:rFonts w:ascii="Times New Roman" w:hAnsi="Times New Roman" w:cs="Times New Roman"/>
          <w:sz w:val="24"/>
          <w:szCs w:val="24"/>
        </w:rPr>
        <w:t xml:space="preserve">rocuraram </w:t>
      </w:r>
      <w:r w:rsidRPr="001B6BE6">
        <w:rPr>
          <w:rFonts w:ascii="Times New Roman" w:hAnsi="Times New Roman" w:cs="Times New Roman"/>
          <w:sz w:val="24"/>
          <w:szCs w:val="24"/>
        </w:rPr>
        <w:t>a monitoria de Estatística.</w:t>
      </w:r>
    </w:p>
    <w:p w:rsidR="00B16083" w:rsidRDefault="00B16083" w:rsidP="00B160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3BD3" w:rsidRDefault="00B16083" w:rsidP="00B160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Fazendo uma análise dos dois gráficos acima, observa-se que 47% dos entrevistados freqüentaram a monitoria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 mais vezes e apenas 13% não freqüentaram a monitoria. Dos alunos que freqüentaram </w:t>
      </w:r>
      <w:r w:rsidR="007E1EB7">
        <w:rPr>
          <w:rFonts w:ascii="Times New Roman" w:hAnsi="Times New Roman" w:cs="Times New Roman"/>
          <w:sz w:val="24"/>
          <w:szCs w:val="24"/>
        </w:rPr>
        <w:t>a monitoria, 54</w:t>
      </w:r>
      <w:r>
        <w:rPr>
          <w:rFonts w:ascii="Times New Roman" w:hAnsi="Times New Roman" w:cs="Times New Roman"/>
          <w:sz w:val="24"/>
          <w:szCs w:val="24"/>
        </w:rPr>
        <w:t>% disseram que o desempenho do monitor em ampliar os conhecimentos da disciplina foi ótimo, e 5% disseram desempenho do monitor em ampliar os conhecimentos da disciplina foi péssimo.</w:t>
      </w:r>
    </w:p>
    <w:p w:rsidR="00247CB6" w:rsidRDefault="00247CB6" w:rsidP="00B160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B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16510</wp:posOffset>
            </wp:positionV>
            <wp:extent cx="4572000" cy="2743200"/>
            <wp:effectExtent l="0" t="0" r="0" b="0"/>
            <wp:wrapNone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333363" w:rsidRDefault="00333363" w:rsidP="00333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CB6" w:rsidRDefault="00247CB6" w:rsidP="00333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CB6" w:rsidRDefault="00247CB6" w:rsidP="00333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CB6" w:rsidRDefault="00247CB6" w:rsidP="00333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CB6" w:rsidRDefault="00247CB6" w:rsidP="00333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CB6" w:rsidRDefault="00247CB6" w:rsidP="00333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CB6" w:rsidRDefault="00247CB6" w:rsidP="00333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B13" w:rsidRDefault="00450B13" w:rsidP="003333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CB6" w:rsidRDefault="00450B13" w:rsidP="00333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Gráfico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B6BE6">
        <w:rPr>
          <w:rFonts w:ascii="Times New Roman" w:hAnsi="Times New Roman" w:cs="Times New Roman"/>
          <w:b/>
          <w:sz w:val="24"/>
          <w:szCs w:val="24"/>
        </w:rPr>
        <w:t>:</w:t>
      </w:r>
      <w:r w:rsidRPr="001B6BE6">
        <w:rPr>
          <w:rFonts w:ascii="Times New Roman" w:hAnsi="Times New Roman" w:cs="Times New Roman"/>
          <w:sz w:val="24"/>
          <w:szCs w:val="24"/>
        </w:rPr>
        <w:t xml:space="preserve"> </w:t>
      </w:r>
      <w:r w:rsidRPr="006D55DB">
        <w:rPr>
          <w:rFonts w:ascii="Times New Roman" w:hAnsi="Times New Roman" w:cs="Times New Roman"/>
          <w:sz w:val="24"/>
          <w:szCs w:val="24"/>
        </w:rPr>
        <w:t>Resposta dos alunos ao serem questionados se o monitor</w:t>
      </w:r>
      <w:r>
        <w:rPr>
          <w:rFonts w:ascii="Times New Roman" w:hAnsi="Times New Roman" w:cs="Times New Roman"/>
          <w:sz w:val="24"/>
          <w:szCs w:val="24"/>
        </w:rPr>
        <w:t xml:space="preserve"> tirou as dúvidas com clareza.</w:t>
      </w:r>
    </w:p>
    <w:p w:rsidR="00247CB6" w:rsidRDefault="00247CB6" w:rsidP="003333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B13" w:rsidRDefault="00247CB6" w:rsidP="003333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questionados se o monitor tirou as dúvidas com clareza</w:t>
      </w:r>
      <w:r w:rsidR="00450B13">
        <w:rPr>
          <w:rFonts w:ascii="Times New Roman" w:hAnsi="Times New Roman" w:cs="Times New Roman"/>
          <w:sz w:val="24"/>
          <w:szCs w:val="24"/>
        </w:rPr>
        <w:t xml:space="preserve"> (ver Gráfico </w:t>
      </w:r>
      <w:proofErr w:type="gramStart"/>
      <w:r w:rsidR="00450B13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450B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0B13">
        <w:rPr>
          <w:rFonts w:ascii="Times New Roman" w:hAnsi="Times New Roman" w:cs="Times New Roman"/>
          <w:sz w:val="24"/>
          <w:szCs w:val="24"/>
        </w:rPr>
        <w:t xml:space="preserve">97% disseram que o monitor tirou as dúvidas com clareza. Observando o Gráfico </w:t>
      </w:r>
      <w:proofErr w:type="gramStart"/>
      <w:r w:rsidR="00450B1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450B13">
        <w:rPr>
          <w:rFonts w:ascii="Times New Roman" w:hAnsi="Times New Roman" w:cs="Times New Roman"/>
          <w:sz w:val="24"/>
          <w:szCs w:val="24"/>
        </w:rPr>
        <w:t xml:space="preserve"> sobre o </w:t>
      </w:r>
      <w:r w:rsidR="00450B13">
        <w:rPr>
          <w:rFonts w:ascii="Times New Roman" w:hAnsi="Times New Roman" w:cs="Times New Roman"/>
          <w:sz w:val="24"/>
          <w:szCs w:val="24"/>
        </w:rPr>
        <w:lastRenderedPageBreak/>
        <w:t>nível de assistência do monitor, 54% acharam a assistência ótima e 46% acharam a assistência boa.</w:t>
      </w:r>
    </w:p>
    <w:p w:rsidR="00A32E10" w:rsidRPr="00A32E10" w:rsidRDefault="00450B13" w:rsidP="00A32E10">
      <w:pPr>
        <w:jc w:val="both"/>
        <w:rPr>
          <w:rFonts w:ascii="Times New Roman" w:hAnsi="Times New Roman" w:cs="Times New Roman"/>
          <w:sz w:val="24"/>
          <w:szCs w:val="24"/>
        </w:rPr>
      </w:pPr>
      <w:r w:rsidRPr="00450B1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572000" cy="2743200"/>
            <wp:effectExtent l="0" t="0" r="0" b="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2E10" w:rsidRDefault="00A32E10" w:rsidP="00A32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Gráfico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B6BE6">
        <w:rPr>
          <w:rFonts w:ascii="Times New Roman" w:hAnsi="Times New Roman" w:cs="Times New Roman"/>
          <w:b/>
          <w:sz w:val="24"/>
          <w:szCs w:val="24"/>
        </w:rPr>
        <w:t>:</w:t>
      </w:r>
      <w:r w:rsidRPr="001B6BE6">
        <w:rPr>
          <w:rFonts w:ascii="Times New Roman" w:hAnsi="Times New Roman" w:cs="Times New Roman"/>
          <w:sz w:val="24"/>
          <w:szCs w:val="24"/>
        </w:rPr>
        <w:t xml:space="preserve"> </w:t>
      </w:r>
      <w:r w:rsidRPr="006D55DB">
        <w:rPr>
          <w:rFonts w:ascii="Times New Roman" w:hAnsi="Times New Roman" w:cs="Times New Roman"/>
          <w:sz w:val="24"/>
          <w:szCs w:val="24"/>
        </w:rPr>
        <w:t>Resposta dos</w:t>
      </w:r>
      <w:r>
        <w:rPr>
          <w:rFonts w:ascii="Times New Roman" w:hAnsi="Times New Roman" w:cs="Times New Roman"/>
          <w:sz w:val="24"/>
          <w:szCs w:val="24"/>
        </w:rPr>
        <w:t xml:space="preserve"> alunos ao serem questionados sobre a assistência do monitor.</w:t>
      </w:r>
    </w:p>
    <w:p w:rsidR="003D66BA" w:rsidRDefault="003D66BA" w:rsidP="003D66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BA" w:rsidRDefault="003D66BA" w:rsidP="003D66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2063">
        <w:rPr>
          <w:rFonts w:ascii="Times New Roman" w:hAnsi="Times New Roman"/>
          <w:b/>
          <w:sz w:val="24"/>
          <w:szCs w:val="24"/>
        </w:rPr>
        <w:t>Conclusão</w:t>
      </w:r>
    </w:p>
    <w:p w:rsidR="003D66BA" w:rsidRPr="006B2063" w:rsidRDefault="003D66BA" w:rsidP="003D66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BA" w:rsidRPr="006D55DB" w:rsidRDefault="003D66BA" w:rsidP="003D66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A</w:t>
      </w:r>
      <w:r w:rsidRPr="00530B7D">
        <w:rPr>
          <w:rFonts w:ascii="Times New Roman" w:hAnsi="Times New Roman"/>
          <w:sz w:val="24"/>
          <w:szCs w:val="24"/>
        </w:rPr>
        <w:t xml:space="preserve">través dessa análise descritiva </w:t>
      </w:r>
      <w:r w:rsidR="00EE109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os alunos</w:t>
      </w:r>
      <w:r w:rsidR="00EE1096">
        <w:rPr>
          <w:rFonts w:ascii="Times New Roman" w:hAnsi="Times New Roman"/>
          <w:sz w:val="24"/>
          <w:szCs w:val="24"/>
        </w:rPr>
        <w:t xml:space="preserve"> entrevistados sobre</w:t>
      </w:r>
      <w:r>
        <w:rPr>
          <w:rFonts w:ascii="Times New Roman" w:hAnsi="Times New Roman"/>
          <w:sz w:val="24"/>
          <w:szCs w:val="24"/>
        </w:rPr>
        <w:t xml:space="preserve"> a monitoria de Estatística </w:t>
      </w:r>
      <w:proofErr w:type="gramStart"/>
      <w:r w:rsidR="00EE1096">
        <w:rPr>
          <w:rFonts w:ascii="Times New Roman" w:hAnsi="Times New Roman"/>
          <w:sz w:val="24"/>
          <w:szCs w:val="24"/>
        </w:rPr>
        <w:t>observa-se</w:t>
      </w:r>
      <w:proofErr w:type="gramEnd"/>
      <w:r w:rsidR="00EE1096">
        <w:rPr>
          <w:rFonts w:ascii="Times New Roman" w:hAnsi="Times New Roman"/>
          <w:sz w:val="24"/>
          <w:szCs w:val="24"/>
        </w:rPr>
        <w:t xml:space="preserve"> que os alunos procuram a monitoria </w:t>
      </w:r>
      <w:r>
        <w:rPr>
          <w:rFonts w:ascii="Times New Roman" w:hAnsi="Times New Roman"/>
          <w:sz w:val="24"/>
          <w:szCs w:val="24"/>
        </w:rPr>
        <w:t>várias vezes durante o semestre</w:t>
      </w:r>
      <w:r>
        <w:rPr>
          <w:rFonts w:ascii="Times New Roman" w:hAnsi="Times New Roman" w:cs="Times New Roman"/>
        </w:rPr>
        <w:t xml:space="preserve">. E mais de </w:t>
      </w:r>
      <w:r w:rsidR="00EE1096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% disseram que o monitor conseguiu tirar suas dúvidas e </w:t>
      </w:r>
      <w:r w:rsidR="00EE1096">
        <w:rPr>
          <w:rFonts w:ascii="Times New Roman" w:hAnsi="Times New Roman" w:cs="Times New Roman"/>
        </w:rPr>
        <w:t>conseguiu ampliar seus conhecimentos sobre a disciplina estudada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/>
          <w:sz w:val="24"/>
          <w:szCs w:val="24"/>
        </w:rPr>
        <w:t>Conclui-</w:t>
      </w:r>
      <w:r w:rsidRPr="00530B7D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 xml:space="preserve">então </w:t>
      </w:r>
      <w:r w:rsidRPr="00530B7D"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sz w:val="24"/>
          <w:szCs w:val="24"/>
        </w:rPr>
        <w:t>o programa de monitoria de estatística teve bastante relevância no aprendizado dos alunos e do monitor que soube suprir as necessidades dos alunos satisfatoriamente.</w:t>
      </w:r>
    </w:p>
    <w:p w:rsidR="003D66BA" w:rsidRPr="00333363" w:rsidRDefault="003D66BA" w:rsidP="00A32E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66BA" w:rsidRPr="00333363" w:rsidSect="001F7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776"/>
    <w:rsid w:val="00102ED1"/>
    <w:rsid w:val="00161296"/>
    <w:rsid w:val="001A071B"/>
    <w:rsid w:val="001F7F3E"/>
    <w:rsid w:val="0024114F"/>
    <w:rsid w:val="00247CB6"/>
    <w:rsid w:val="002541D0"/>
    <w:rsid w:val="003034C3"/>
    <w:rsid w:val="00333363"/>
    <w:rsid w:val="003D66BA"/>
    <w:rsid w:val="00450B13"/>
    <w:rsid w:val="0045370F"/>
    <w:rsid w:val="00455C7F"/>
    <w:rsid w:val="004A6632"/>
    <w:rsid w:val="00540E37"/>
    <w:rsid w:val="005B46CC"/>
    <w:rsid w:val="006812A4"/>
    <w:rsid w:val="007A5D8D"/>
    <w:rsid w:val="007E1EB7"/>
    <w:rsid w:val="007F33B3"/>
    <w:rsid w:val="007F5131"/>
    <w:rsid w:val="00833BD3"/>
    <w:rsid w:val="00916F13"/>
    <w:rsid w:val="0097329D"/>
    <w:rsid w:val="00A32E10"/>
    <w:rsid w:val="00A84776"/>
    <w:rsid w:val="00AB786E"/>
    <w:rsid w:val="00B16083"/>
    <w:rsid w:val="00BE1662"/>
    <w:rsid w:val="00D97615"/>
    <w:rsid w:val="00DA27A6"/>
    <w:rsid w:val="00DD5AF9"/>
    <w:rsid w:val="00E52A4B"/>
    <w:rsid w:val="00E52BD3"/>
    <w:rsid w:val="00EE1096"/>
    <w:rsid w:val="00F9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ego\Documents\BANCO%20MONITORI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ego\Documents\BANCO%20MONITORI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ego\Documents\BANCO%20MONITORI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ego\Documents\BANCO%20MONITORI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style val="8"/>
  <c:pivotSource>
    <c:name>[BANCO MONITORIA.xlsx]Plan2!Tabela dinâmica3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tx1">
                    <a:lumMod val="95000"/>
                    <a:lumOff val="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t-BR"/>
              <a:t>O monitor ajudou a ampliar seus conhecimentos?</a:t>
            </a:r>
          </a:p>
        </c:rich>
      </c:tx>
      <c:spPr>
        <a:noFill/>
        <a:ln>
          <a:noFill/>
        </a:ln>
        <a:effectLst/>
      </c:spPr>
    </c:title>
    <c:pivotFmts>
      <c:pivotFmt>
        <c:idx val="0"/>
        <c:spPr>
          <a:gradFill rotWithShape="1">
            <a:gsLst>
              <a:gs pos="0">
                <a:schemeClr val="accent6">
                  <a:shade val="15000"/>
                  <a:satMod val="180000"/>
                </a:schemeClr>
              </a:gs>
              <a:gs pos="50000">
                <a:schemeClr val="accent6">
                  <a:shade val="45000"/>
                  <a:satMod val="170000"/>
                </a:schemeClr>
              </a:gs>
              <a:gs pos="70000">
                <a:schemeClr val="accent6">
                  <a:tint val="99000"/>
                  <a:shade val="65000"/>
                  <a:satMod val="155000"/>
                </a:schemeClr>
              </a:gs>
              <a:gs pos="100000">
                <a:schemeClr val="accent6">
                  <a:tint val="95500"/>
                  <a:shade val="100000"/>
                  <a:satMod val="155000"/>
                </a:schemeClr>
              </a:gs>
            </a:gsLst>
            <a:lin ang="16200000" scaled="0"/>
          </a:gradFill>
          <a:ln>
            <a:noFill/>
          </a:ln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prstMaterial="flat">
            <a:bevelT w="95250" h="101600"/>
            <a:contourClr>
              <a:scrgbClr r="0" g="0" b="0">
                <a:satMod val="300000"/>
              </a:scrgbClr>
            </a:contourClr>
          </a:sp3d>
        </c:spPr>
        <c:marker>
          <c:symbol val="circle"/>
          <c:size val="6"/>
          <c:spPr>
            <a:gradFill rotWithShape="1">
              <a:gsLst>
                <a:gs pos="0">
                  <a:schemeClr val="accent6">
                    <a:shade val="15000"/>
                    <a:satMod val="180000"/>
                  </a:schemeClr>
                </a:gs>
                <a:gs pos="50000">
                  <a:schemeClr val="accent6">
                    <a:shade val="45000"/>
                    <a:satMod val="170000"/>
                  </a:schemeClr>
                </a:gs>
                <a:gs pos="70000">
                  <a:schemeClr val="accent6">
                    <a:tint val="99000"/>
                    <a:shade val="65000"/>
                    <a:satMod val="155000"/>
                  </a:schemeClr>
                </a:gs>
                <a:gs pos="100000">
                  <a:schemeClr val="accent6">
                    <a:tint val="95500"/>
                    <a:shade val="100000"/>
                    <a:satMod val="155000"/>
                  </a:schemeClr>
                </a:gs>
              </a:gsLst>
              <a:lin ang="16200000" scaled="0"/>
            </a:gradFill>
            <a:ln w="9525">
              <a:solidFill>
                <a:schemeClr val="accent6"/>
              </a:solidFill>
              <a:round/>
            </a:ln>
            <a:effectLst>
              <a:outerShdw blurRad="63500" dist="38100" dir="5400000" rotWithShape="0">
                <a:srgbClr val="000000">
                  <a:alpha val="45000"/>
                </a:srgbClr>
              </a:outerShdw>
            </a:effectLst>
            <a:scene3d>
              <a:camera prst="orthographicFront">
                <a:rot lat="0" lon="0" rev="0"/>
              </a:camera>
              <a:lightRig rig="glow" dir="t">
                <a:rot lat="0" lon="0" rev="6360000"/>
              </a:lightRig>
            </a:scene3d>
            <a:sp3d contourW="1000" prstMaterial="flat">
              <a:bevelT w="95250" h="101600"/>
              <a:contourClr>
                <a:scrgbClr r="0" g="0" b="0">
                  <a:satMod val="300000"/>
                </a:scrgbClr>
              </a:contourClr>
            </a:sp3d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gradFill rotWithShape="1">
            <a:gsLst>
              <a:gs pos="0">
                <a:schemeClr val="accent6">
                  <a:shade val="15000"/>
                  <a:satMod val="180000"/>
                </a:schemeClr>
              </a:gs>
              <a:gs pos="50000">
                <a:schemeClr val="accent6">
                  <a:shade val="45000"/>
                  <a:satMod val="170000"/>
                </a:schemeClr>
              </a:gs>
              <a:gs pos="70000">
                <a:schemeClr val="accent6">
                  <a:tint val="99000"/>
                  <a:shade val="65000"/>
                  <a:satMod val="155000"/>
                </a:schemeClr>
              </a:gs>
              <a:gs pos="100000">
                <a:schemeClr val="accent6">
                  <a:tint val="95500"/>
                  <a:shade val="100000"/>
                  <a:satMod val="155000"/>
                </a:schemeClr>
              </a:gs>
            </a:gsLst>
            <a:lin ang="16200000" scaled="0"/>
          </a:gradFill>
          <a:ln>
            <a:noFill/>
          </a:ln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prstMaterial="flat">
            <a:bevelT w="95250" h="101600"/>
            <a:contourClr>
              <a:scrgbClr r="0" g="0" b="0">
                <a:satMod val="300000"/>
              </a:scrgbClr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gradFill rotWithShape="1">
            <a:gsLst>
              <a:gs pos="0">
                <a:schemeClr val="accent6">
                  <a:shade val="15000"/>
                  <a:satMod val="180000"/>
                </a:schemeClr>
              </a:gs>
              <a:gs pos="50000">
                <a:schemeClr val="accent6">
                  <a:shade val="45000"/>
                  <a:satMod val="170000"/>
                </a:schemeClr>
              </a:gs>
              <a:gs pos="70000">
                <a:schemeClr val="accent6">
                  <a:tint val="99000"/>
                  <a:shade val="65000"/>
                  <a:satMod val="155000"/>
                </a:schemeClr>
              </a:gs>
              <a:gs pos="100000">
                <a:schemeClr val="accent6">
                  <a:tint val="95500"/>
                  <a:shade val="100000"/>
                  <a:satMod val="155000"/>
                </a:schemeClr>
              </a:gs>
            </a:gsLst>
            <a:lin ang="16200000" scaled="0"/>
          </a:gradFill>
          <a:ln>
            <a:noFill/>
          </a:ln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prstMaterial="flat">
            <a:bevelT w="95250" h="101600"/>
            <a:contourClr>
              <a:scrgbClr r="0" g="0" b="0">
                <a:satMod val="300000"/>
              </a:scrgbClr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>
            <c:ext xmlns:c15="http://schemas.microsoft.com/office/drawing/2012/chart" uri="{CE6537A1-D6FC-4f65-9D91-7224C49458BB}"/>
          </c:extLst>
        </c:dLbl>
      </c:pivotFmt>
    </c:pivotFmts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Plan2!$B$3</c:f>
              <c:strCache>
                <c:ptCount val="1"/>
                <c:pt idx="0">
                  <c:v>Total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15000"/>
                    <a:satMod val="180000"/>
                  </a:schemeClr>
                </a:gs>
                <a:gs pos="50000">
                  <a:schemeClr val="accent6">
                    <a:shade val="45000"/>
                    <a:satMod val="170000"/>
                  </a:schemeClr>
                </a:gs>
                <a:gs pos="70000">
                  <a:schemeClr val="accent6">
                    <a:tint val="99000"/>
                    <a:shade val="65000"/>
                    <a:satMod val="155000"/>
                  </a:schemeClr>
                </a:gs>
                <a:gs pos="100000">
                  <a:schemeClr val="accent6">
                    <a:tint val="95500"/>
                    <a:shade val="100000"/>
                    <a:satMod val="15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63500" dist="38100" dir="5400000" rotWithShape="0">
                <a:srgbClr val="000000">
                  <a:alpha val="45000"/>
                </a:srgbClr>
              </a:outerShdw>
            </a:effectLst>
            <a:scene3d>
              <a:camera prst="orthographicFront">
                <a:rot lat="0" lon="0" rev="0"/>
              </a:camera>
              <a:lightRig rig="glow" dir="t">
                <a:rot lat="0" lon="0" rev="6360000"/>
              </a:lightRig>
            </a:scene3d>
            <a:sp3d prstMaterial="flat">
              <a:bevelT w="95250" h="101600"/>
              <a:contourClr>
                <a:scrgbClr r="0" g="0" b="0">
                  <a:satMod val="300000"/>
                </a:scrgb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Plan2!$A$4:$A$6</c:f>
              <c:strCache>
                <c:ptCount val="3"/>
                <c:pt idx="0">
                  <c:v>Bom</c:v>
                </c:pt>
                <c:pt idx="1">
                  <c:v>Ótimo</c:v>
                </c:pt>
                <c:pt idx="2">
                  <c:v>Regular</c:v>
                </c:pt>
              </c:strCache>
            </c:strRef>
          </c:cat>
          <c:val>
            <c:numRef>
              <c:f>Plan2!$B$4:$B$6</c:f>
              <c:numCache>
                <c:formatCode>General</c:formatCode>
                <c:ptCount val="3"/>
                <c:pt idx="0">
                  <c:v>15</c:v>
                </c:pt>
                <c:pt idx="1">
                  <c:v>20</c:v>
                </c:pt>
                <c:pt idx="2">
                  <c:v>2</c:v>
                </c:pt>
              </c:numCache>
            </c:numRef>
          </c:val>
        </c:ser>
        <c:dLbls>
          <c:showVal val="1"/>
        </c:dLbls>
        <c:shape val="box"/>
        <c:axId val="79381248"/>
        <c:axId val="79383552"/>
        <c:axId val="0"/>
      </c:bar3DChart>
      <c:catAx>
        <c:axId val="79381248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Nível de ajuda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9383552"/>
        <c:crosses val="autoZero"/>
        <c:auto val="1"/>
        <c:lblAlgn val="ctr"/>
        <c:lblOffset val="100"/>
      </c:catAx>
      <c:valAx>
        <c:axId val="793835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Número de alunos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9381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noFill/>
    <a:ln>
      <a:noFill/>
    </a:ln>
    <a:effectLst/>
  </c:spPr>
  <c:txPr>
    <a:bodyPr/>
    <a:lstStyle/>
    <a:p>
      <a:pPr>
        <a:defRPr>
          <a:solidFill>
            <a:schemeClr val="tx1">
              <a:lumMod val="95000"/>
              <a:lumOff val="5000"/>
            </a:schemeClr>
          </a:solidFill>
        </a:defRPr>
      </a:pPr>
      <a:endParaRPr lang="pt-BR"/>
    </a:p>
  </c:txPr>
  <c:externalData r:id="rId1"/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1"/>
  <c:style val="8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tx1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t-BR"/>
              <a:t>Quantas vezes você frequentou a monitoria?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Plan2!$B$51</c:f>
              <c:strCache>
                <c:ptCount val="1"/>
                <c:pt idx="0">
                  <c:v>Frequência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3000"/>
                    <a:shade val="15000"/>
                    <a:satMod val="180000"/>
                  </a:schemeClr>
                </a:gs>
                <a:gs pos="50000">
                  <a:schemeClr val="accent6">
                    <a:shade val="53000"/>
                    <a:shade val="45000"/>
                    <a:satMod val="170000"/>
                  </a:schemeClr>
                </a:gs>
                <a:gs pos="70000">
                  <a:schemeClr val="accent6">
                    <a:shade val="53000"/>
                    <a:tint val="99000"/>
                    <a:shade val="65000"/>
                    <a:satMod val="155000"/>
                  </a:schemeClr>
                </a:gs>
                <a:gs pos="100000">
                  <a:schemeClr val="accent6">
                    <a:shade val="53000"/>
                    <a:tint val="95500"/>
                    <a:shade val="100000"/>
                    <a:satMod val="15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63500" dist="38100" dir="5400000" rotWithShape="0">
                <a:srgbClr val="000000">
                  <a:alpha val="45000"/>
                </a:srgbClr>
              </a:outerShdw>
            </a:effectLst>
            <a:scene3d>
              <a:camera prst="orthographicFront">
                <a:rot lat="0" lon="0" rev="0"/>
              </a:camera>
              <a:lightRig rig="glow" dir="t">
                <a:rot lat="0" lon="0" rev="6360000"/>
              </a:lightRig>
            </a:scene3d>
            <a:sp3d prstMaterial="flat">
              <a:bevelT w="95250" h="101600"/>
              <a:contourClr>
                <a:scrgbClr r="0" g="0" b="0">
                  <a:satMod val="300000"/>
                </a:scrgb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Plan2!$A$52:$A$54</c:f>
              <c:strCache>
                <c:ptCount val="3"/>
                <c:pt idx="0">
                  <c:v>Nenhuma hora</c:v>
                </c:pt>
                <c:pt idx="1">
                  <c:v>1 ou 2 horas</c:v>
                </c:pt>
                <c:pt idx="2">
                  <c:v>3 ou mais horas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Plan2!$A$52:$A$57</c15:sqref>
                  </c15:fullRef>
                </c:ext>
              </c:extLst>
            </c:strRef>
          </c:cat>
          <c:val>
            <c:numRef>
              <c:f>Plan2!$B$52:$B$54</c:f>
              <c:numCache>
                <c:formatCode>General</c:formatCode>
                <c:ptCount val="3"/>
                <c:pt idx="0">
                  <c:v>5</c:v>
                </c:pt>
                <c:pt idx="1">
                  <c:v>13</c:v>
                </c:pt>
                <c:pt idx="2">
                  <c:v>18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Plan2!$B$52:$B$57</c15:sqref>
                  </c15:fullRef>
                </c:ext>
              </c:extLst>
            </c:numRef>
          </c:val>
        </c:ser>
        <c:dLbls>
          <c:showVal val="1"/>
        </c:dLbls>
        <c:shape val="box"/>
        <c:axId val="79447552"/>
        <c:axId val="79470592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Plan2!$C$51</c15:sqref>
                        </c15:formulaRef>
                      </c:ext>
                    </c:extLst>
                    <c:strCache>
                      <c:ptCount val="1"/>
                      <c:pt idx="0">
                        <c:v>Frequência Acumulada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shade val="76000"/>
                          <a:shade val="15000"/>
                          <a:satMod val="180000"/>
                        </a:schemeClr>
                      </a:gs>
                      <a:gs pos="50000">
                        <a:schemeClr val="accent6">
                          <a:shade val="76000"/>
                          <a:shade val="45000"/>
                          <a:satMod val="170000"/>
                        </a:schemeClr>
                      </a:gs>
                      <a:gs pos="70000">
                        <a:schemeClr val="accent6">
                          <a:shade val="76000"/>
                          <a:tint val="99000"/>
                          <a:shade val="65000"/>
                          <a:satMod val="155000"/>
                        </a:schemeClr>
                      </a:gs>
                      <a:gs pos="100000">
                        <a:schemeClr val="accent6">
                          <a:shade val="76000"/>
                          <a:tint val="95500"/>
                          <a:shade val="100000"/>
                          <a:satMod val="15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63500" dist="38100" dir="5400000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glow" dir="t">
                      <a:rot lat="0" lon="0" rev="6360000"/>
                    </a:lightRig>
                  </a:scene3d>
                  <a:sp3d prstMaterial="flat">
                    <a:bevelT w="95250" h="101600"/>
                    <a:contourClr>
                      <a:scrgbClr r="0" g="0" b="0">
                        <a:satMod val="30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>Plan2!$A$52:$A$57</c15:sqref>
                        </c15:fullRef>
                        <c15:formulaRef>
                          <c15:sqref>Plan2!$A$52:$A$54</c15:sqref>
                        </c15:formulaRef>
                      </c:ext>
                    </c:extLst>
                    <c:strCache>
                      <c:ptCount val="3"/>
                      <c:pt idx="0">
                        <c:v>Nenhuma hora</c:v>
                      </c:pt>
                      <c:pt idx="1">
                        <c:v>1 ou 2 horas</c:v>
                      </c:pt>
                      <c:pt idx="2">
                        <c:v>3 ou mais horas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ullRef>
                          <c15:sqref>Plan2!$C$52:$C$57</c15:sqref>
                        </c15:fullRef>
                        <c15:formulaRef>
                          <c15:sqref>Plan2!$C$52:$C$54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5</c:v>
                      </c:pt>
                      <c:pt idx="1">
                        <c:v>18</c:v>
                      </c:pt>
                      <c:pt idx="2">
                        <c:v>36</c:v>
                      </c:pt>
                    </c:numCache>
                  </c:numRef>
                </c:val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Plan2!$D$51</c15:sqref>
                        </c15:formulaRef>
                      </c:ext>
                    </c:extLst>
                    <c:strCache>
                      <c:ptCount val="1"/>
                      <c:pt idx="0">
                        <c:v>Percentual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shade val="15000"/>
                          <a:satMod val="180000"/>
                        </a:schemeClr>
                      </a:gs>
                      <a:gs pos="50000">
                        <a:schemeClr val="accent6">
                          <a:shade val="45000"/>
                          <a:satMod val="170000"/>
                        </a:schemeClr>
                      </a:gs>
                      <a:gs pos="70000">
                        <a:schemeClr val="accent6">
                          <a:tint val="99000"/>
                          <a:shade val="65000"/>
                          <a:satMod val="155000"/>
                        </a:schemeClr>
                      </a:gs>
                      <a:gs pos="100000">
                        <a:schemeClr val="accent6">
                          <a:tint val="95500"/>
                          <a:shade val="100000"/>
                          <a:satMod val="15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63500" dist="38100" dir="5400000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glow" dir="t">
                      <a:rot lat="0" lon="0" rev="6360000"/>
                    </a:lightRig>
                  </a:scene3d>
                  <a:sp3d prstMaterial="flat">
                    <a:bevelT w="95250" h="101600"/>
                    <a:contourClr>
                      <a:scrgbClr r="0" g="0" b="0">
                        <a:satMod val="30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xmlns:c15="http://schemas.microsoft.com/office/drawing/2012/chart" uri="{02D57815-91ED-43cb-92C2-25804820EDAC}">
                        <c15:fullRef>
                          <c15:sqref>Plan2!$A$52:$A$57</c15:sqref>
                        </c15:fullRef>
                        <c15:formulaRef>
                          <c15:sqref>Plan2!$A$52:$A$54</c15:sqref>
                        </c15:formulaRef>
                      </c:ext>
                    </c:extLst>
                    <c:strCache>
                      <c:ptCount val="3"/>
                      <c:pt idx="0">
                        <c:v>Nenhuma hora</c:v>
                      </c:pt>
                      <c:pt idx="1">
                        <c:v>1 ou 2 horas</c:v>
                      </c:pt>
                      <c:pt idx="2">
                        <c:v>3 ou mais horas</c:v>
                      </c:pt>
                    </c:strCache>
                  </c:strRef>
                </c:cat>
                <c:val>
                  <c:numRef>
                    <c:extLst>
                      <c:ext xmlns:c15="http://schemas.microsoft.com/office/drawing/2012/chart" uri="{02D57815-91ED-43cb-92C2-25804820EDAC}">
                        <c15:fullRef>
                          <c15:sqref>Plan2!$D$52:$D$57</c15:sqref>
                        </c15:fullRef>
                        <c15:formulaRef>
                          <c15:sqref>Plan2!$D$52:$D$54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13.2</c:v>
                      </c:pt>
                      <c:pt idx="1">
                        <c:v>34.200000000000003</c:v>
                      </c:pt>
                      <c:pt idx="2">
                        <c:v>47.4</c:v>
                      </c:pt>
                    </c:numCache>
                  </c:numRef>
                </c:val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Plan2!$E$51</c15:sqref>
                        </c15:formulaRef>
                      </c:ext>
                    </c:extLst>
                    <c:strCache>
                      <c:ptCount val="1"/>
                      <c:pt idx="0">
                        <c:v>Percentual Válido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tint val="77000"/>
                          <a:shade val="15000"/>
                          <a:satMod val="180000"/>
                        </a:schemeClr>
                      </a:gs>
                      <a:gs pos="50000">
                        <a:schemeClr val="accent6">
                          <a:tint val="77000"/>
                          <a:shade val="45000"/>
                          <a:satMod val="170000"/>
                        </a:schemeClr>
                      </a:gs>
                      <a:gs pos="70000">
                        <a:schemeClr val="accent6">
                          <a:tint val="77000"/>
                          <a:tint val="99000"/>
                          <a:shade val="65000"/>
                          <a:satMod val="155000"/>
                        </a:schemeClr>
                      </a:gs>
                      <a:gs pos="100000">
                        <a:schemeClr val="accent6">
                          <a:tint val="77000"/>
                          <a:tint val="95500"/>
                          <a:shade val="100000"/>
                          <a:satMod val="15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63500" dist="38100" dir="5400000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glow" dir="t">
                      <a:rot lat="0" lon="0" rev="6360000"/>
                    </a:lightRig>
                  </a:scene3d>
                  <a:sp3d prstMaterial="flat">
                    <a:bevelT w="95250" h="101600"/>
                    <a:contourClr>
                      <a:scrgbClr r="0" g="0" b="0">
                        <a:satMod val="30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xmlns:c15="http://schemas.microsoft.com/office/drawing/2012/chart" uri="{02D57815-91ED-43cb-92C2-25804820EDAC}">
                        <c15:fullRef>
                          <c15:sqref>Plan2!$A$52:$A$57</c15:sqref>
                        </c15:fullRef>
                        <c15:formulaRef>
                          <c15:sqref>Plan2!$A$52:$A$54</c15:sqref>
                        </c15:formulaRef>
                      </c:ext>
                    </c:extLst>
                    <c:strCache>
                      <c:ptCount val="3"/>
                      <c:pt idx="0">
                        <c:v>Nenhuma hora</c:v>
                      </c:pt>
                      <c:pt idx="1">
                        <c:v>1 ou 2 horas</c:v>
                      </c:pt>
                      <c:pt idx="2">
                        <c:v>3 ou mais horas</c:v>
                      </c:pt>
                    </c:strCache>
                  </c:strRef>
                </c:cat>
                <c:val>
                  <c:numRef>
                    <c:extLst>
                      <c:ext xmlns:c15="http://schemas.microsoft.com/office/drawing/2012/chart" uri="{02D57815-91ED-43cb-92C2-25804820EDAC}">
                        <c15:fullRef>
                          <c15:sqref>Plan2!$E$52:$E$57</c15:sqref>
                        </c15:fullRef>
                        <c15:formulaRef>
                          <c15:sqref>Plan2!$E$52:$E$54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13.9</c:v>
                      </c:pt>
                      <c:pt idx="1">
                        <c:v>36.1</c:v>
                      </c:pt>
                      <c:pt idx="2">
                        <c:v>50</c:v>
                      </c:pt>
                    </c:numCache>
                  </c:numRef>
                </c:val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Plan2!$F$51</c15:sqref>
                        </c15:formulaRef>
                      </c:ext>
                    </c:extLst>
                    <c:strCache>
                      <c:ptCount val="1"/>
                      <c:pt idx="0">
                        <c:v>Percentual Acumulado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tint val="54000"/>
                          <a:shade val="15000"/>
                          <a:satMod val="180000"/>
                        </a:schemeClr>
                      </a:gs>
                      <a:gs pos="50000">
                        <a:schemeClr val="accent6">
                          <a:tint val="54000"/>
                          <a:shade val="45000"/>
                          <a:satMod val="170000"/>
                        </a:schemeClr>
                      </a:gs>
                      <a:gs pos="70000">
                        <a:schemeClr val="accent6">
                          <a:tint val="54000"/>
                          <a:tint val="99000"/>
                          <a:shade val="65000"/>
                          <a:satMod val="155000"/>
                        </a:schemeClr>
                      </a:gs>
                      <a:gs pos="100000">
                        <a:schemeClr val="accent6">
                          <a:tint val="54000"/>
                          <a:tint val="95500"/>
                          <a:shade val="100000"/>
                          <a:satMod val="15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63500" dist="38100" dir="5400000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glow" dir="t">
                      <a:rot lat="0" lon="0" rev="6360000"/>
                    </a:lightRig>
                  </a:scene3d>
                  <a:sp3d prstMaterial="flat">
                    <a:bevelT w="95250" h="101600"/>
                    <a:contourClr>
                      <a:scrgbClr r="0" g="0" b="0">
                        <a:satMod val="300000"/>
                      </a:scrgbClr>
                    </a:contourClr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lt1">
                                <a:lumMod val="95000"/>
                                <a:alpha val="54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xmlns:c15="http://schemas.microsoft.com/office/drawing/2012/chart" uri="{02D57815-91ED-43cb-92C2-25804820EDAC}">
                        <c15:fullRef>
                          <c15:sqref>Plan2!$A$52:$A$57</c15:sqref>
                        </c15:fullRef>
                        <c15:formulaRef>
                          <c15:sqref>Plan2!$A$52:$A$54</c15:sqref>
                        </c15:formulaRef>
                      </c:ext>
                    </c:extLst>
                    <c:strCache>
                      <c:ptCount val="3"/>
                      <c:pt idx="0">
                        <c:v>Nenhuma hora</c:v>
                      </c:pt>
                      <c:pt idx="1">
                        <c:v>1 ou 2 horas</c:v>
                      </c:pt>
                      <c:pt idx="2">
                        <c:v>3 ou mais horas</c:v>
                      </c:pt>
                    </c:strCache>
                  </c:strRef>
                </c:cat>
                <c:val>
                  <c:numRef>
                    <c:extLst>
                      <c:ext xmlns:c15="http://schemas.microsoft.com/office/drawing/2012/chart" uri="{02D57815-91ED-43cb-92C2-25804820EDAC}">
                        <c15:fullRef>
                          <c15:sqref>Plan2!$F$52:$F$57</c15:sqref>
                        </c15:fullRef>
                        <c15:formulaRef>
                          <c15:sqref>Plan2!$F$52:$F$54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13.9</c:v>
                      </c:pt>
                      <c:pt idx="1">
                        <c:v>50</c:v>
                      </c:pt>
                      <c:pt idx="2">
                        <c:v>100</c:v>
                      </c:pt>
                    </c:numCache>
                  </c:numRef>
                </c:val>
              </c15:ser>
            </c15:filteredBarSeries>
          </c:ext>
        </c:extLst>
      </c:bar3DChart>
      <c:catAx>
        <c:axId val="7944755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Número de horas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9470592"/>
        <c:crosses val="autoZero"/>
        <c:auto val="1"/>
        <c:lblAlgn val="ctr"/>
        <c:lblOffset val="100"/>
      </c:catAx>
      <c:valAx>
        <c:axId val="794705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Número de pessoas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9447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noFill/>
    <a:ln>
      <a:noFill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pt-B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8"/>
  <c:pivotSource>
    <c:name>[BANCO MONITORIA.xlsx]Plan6!Tabela dinâmica3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tx1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t-BR"/>
              <a:t>O monitor tirou as dúvidas com clareza?</a:t>
            </a:r>
          </a:p>
        </c:rich>
      </c:tx>
      <c:layout>
        <c:manualLayout>
          <c:xMode val="edge"/>
          <c:yMode val="edge"/>
          <c:x val="0.16521522309711301"/>
          <c:y val="0.10083114610673666"/>
        </c:manualLayout>
      </c:layout>
      <c:spPr>
        <a:noFill/>
        <a:ln>
          <a:noFill/>
        </a:ln>
        <a:effectLst/>
      </c:spPr>
    </c:title>
    <c:pivotFmts>
      <c:pivotFmt>
        <c:idx val="0"/>
        <c:spPr>
          <a:gradFill rotWithShape="1">
            <a:gsLst>
              <a:gs pos="0">
                <a:schemeClr val="accent6">
                  <a:shade val="15000"/>
                  <a:satMod val="180000"/>
                </a:schemeClr>
              </a:gs>
              <a:gs pos="50000">
                <a:schemeClr val="accent6">
                  <a:shade val="45000"/>
                  <a:satMod val="170000"/>
                </a:schemeClr>
              </a:gs>
              <a:gs pos="70000">
                <a:schemeClr val="accent6">
                  <a:tint val="99000"/>
                  <a:shade val="65000"/>
                  <a:satMod val="155000"/>
                </a:schemeClr>
              </a:gs>
              <a:gs pos="100000">
                <a:schemeClr val="accent6">
                  <a:tint val="95500"/>
                  <a:shade val="100000"/>
                  <a:satMod val="155000"/>
                </a:schemeClr>
              </a:gs>
            </a:gsLst>
            <a:lin ang="16200000" scaled="0"/>
          </a:gradFill>
          <a:ln>
            <a:noFill/>
          </a:ln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prstMaterial="flat">
            <a:bevelT w="95250" h="101600"/>
            <a:contourClr>
              <a:scrgbClr r="0" g="0" b="0">
                <a:satMod val="300000"/>
              </a:scrgbClr>
            </a:contourClr>
          </a:sp3d>
        </c:spPr>
        <c:marker>
          <c:symbol val="circle"/>
          <c:size val="6"/>
          <c:spPr>
            <a:gradFill rotWithShape="1">
              <a:gsLst>
                <a:gs pos="0">
                  <a:schemeClr val="accent6">
                    <a:shade val="15000"/>
                    <a:satMod val="180000"/>
                  </a:schemeClr>
                </a:gs>
                <a:gs pos="50000">
                  <a:schemeClr val="accent6">
                    <a:shade val="45000"/>
                    <a:satMod val="170000"/>
                  </a:schemeClr>
                </a:gs>
                <a:gs pos="70000">
                  <a:schemeClr val="accent6">
                    <a:tint val="99000"/>
                    <a:shade val="65000"/>
                    <a:satMod val="155000"/>
                  </a:schemeClr>
                </a:gs>
                <a:gs pos="100000">
                  <a:schemeClr val="accent6">
                    <a:tint val="95500"/>
                    <a:shade val="100000"/>
                    <a:satMod val="155000"/>
                  </a:schemeClr>
                </a:gs>
              </a:gsLst>
              <a:lin ang="16200000" scaled="0"/>
            </a:gradFill>
            <a:ln w="9525">
              <a:solidFill>
                <a:schemeClr val="accent6"/>
              </a:solidFill>
              <a:round/>
            </a:ln>
            <a:effectLst>
              <a:outerShdw blurRad="63500" dist="38100" dir="5400000" rotWithShape="0">
                <a:srgbClr val="000000">
                  <a:alpha val="45000"/>
                </a:srgbClr>
              </a:outerShdw>
            </a:effectLst>
            <a:scene3d>
              <a:camera prst="orthographicFront">
                <a:rot lat="0" lon="0" rev="0"/>
              </a:camera>
              <a:lightRig rig="glow" dir="t">
                <a:rot lat="0" lon="0" rev="6360000"/>
              </a:lightRig>
            </a:scene3d>
            <a:sp3d contourW="1000" prstMaterial="flat">
              <a:bevelT w="95250" h="101600"/>
              <a:contourClr>
                <a:scrgbClr r="0" g="0" b="0">
                  <a:satMod val="300000"/>
                </a:scrgbClr>
              </a:contourClr>
            </a:sp3d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gradFill rotWithShape="1">
            <a:gsLst>
              <a:gs pos="0">
                <a:schemeClr val="accent6">
                  <a:shade val="15000"/>
                  <a:satMod val="180000"/>
                </a:schemeClr>
              </a:gs>
              <a:gs pos="50000">
                <a:schemeClr val="accent6">
                  <a:shade val="45000"/>
                  <a:satMod val="170000"/>
                </a:schemeClr>
              </a:gs>
              <a:gs pos="70000">
                <a:schemeClr val="accent6">
                  <a:tint val="99000"/>
                  <a:shade val="65000"/>
                  <a:satMod val="155000"/>
                </a:schemeClr>
              </a:gs>
              <a:gs pos="100000">
                <a:schemeClr val="accent6">
                  <a:tint val="95500"/>
                  <a:shade val="100000"/>
                  <a:satMod val="155000"/>
                </a:schemeClr>
              </a:gs>
            </a:gsLst>
            <a:lin ang="16200000" scaled="0"/>
          </a:gradFill>
          <a:ln>
            <a:noFill/>
          </a:ln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prstMaterial="flat">
            <a:bevelT w="95250" h="101600"/>
            <a:contourClr>
              <a:scrgbClr r="0" g="0" b="0">
                <a:satMod val="300000"/>
              </a:scrgbClr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gradFill rotWithShape="1">
            <a:gsLst>
              <a:gs pos="0">
                <a:schemeClr val="accent6">
                  <a:shade val="15000"/>
                  <a:satMod val="180000"/>
                </a:schemeClr>
              </a:gs>
              <a:gs pos="50000">
                <a:schemeClr val="accent6">
                  <a:shade val="45000"/>
                  <a:satMod val="170000"/>
                </a:schemeClr>
              </a:gs>
              <a:gs pos="70000">
                <a:schemeClr val="accent6">
                  <a:tint val="99000"/>
                  <a:shade val="65000"/>
                  <a:satMod val="155000"/>
                </a:schemeClr>
              </a:gs>
              <a:gs pos="100000">
                <a:schemeClr val="accent6">
                  <a:tint val="95500"/>
                  <a:shade val="100000"/>
                  <a:satMod val="155000"/>
                </a:schemeClr>
              </a:gs>
            </a:gsLst>
            <a:lin ang="16200000" scaled="0"/>
          </a:gradFill>
          <a:ln>
            <a:noFill/>
          </a:ln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prstMaterial="flat">
            <a:bevelT w="95250" h="101600"/>
            <a:contourClr>
              <a:scrgbClr r="0" g="0" b="0">
                <a:satMod val="300000"/>
              </a:scrgbClr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>
            <c:ext xmlns:c15="http://schemas.microsoft.com/office/drawing/2012/chart" uri="{CE6537A1-D6FC-4f65-9D91-7224C49458BB}"/>
          </c:extLst>
        </c:dLbl>
      </c:pivotFmt>
    </c:pivotFmts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Plan6!$B$3</c:f>
              <c:strCache>
                <c:ptCount val="1"/>
                <c:pt idx="0">
                  <c:v>Total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15000"/>
                    <a:satMod val="180000"/>
                  </a:schemeClr>
                </a:gs>
                <a:gs pos="50000">
                  <a:schemeClr val="accent6">
                    <a:shade val="45000"/>
                    <a:satMod val="170000"/>
                  </a:schemeClr>
                </a:gs>
                <a:gs pos="70000">
                  <a:schemeClr val="accent6">
                    <a:tint val="99000"/>
                    <a:shade val="65000"/>
                    <a:satMod val="155000"/>
                  </a:schemeClr>
                </a:gs>
                <a:gs pos="100000">
                  <a:schemeClr val="accent6">
                    <a:tint val="95500"/>
                    <a:shade val="100000"/>
                    <a:satMod val="15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63500" dist="38100" dir="5400000" rotWithShape="0">
                <a:srgbClr val="000000">
                  <a:alpha val="45000"/>
                </a:srgbClr>
              </a:outerShdw>
            </a:effectLst>
            <a:scene3d>
              <a:camera prst="orthographicFront">
                <a:rot lat="0" lon="0" rev="0"/>
              </a:camera>
              <a:lightRig rig="glow" dir="t">
                <a:rot lat="0" lon="0" rev="6360000"/>
              </a:lightRig>
            </a:scene3d>
            <a:sp3d prstMaterial="flat">
              <a:bevelT w="95250" h="101600"/>
              <a:contourClr>
                <a:scrgbClr r="0" g="0" b="0">
                  <a:satMod val="300000"/>
                </a:scrgb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Plan6!$A$4:$A$5</c:f>
              <c:strCache>
                <c:ptCount val="2"/>
                <c:pt idx="0">
                  <c:v>Não</c:v>
                </c:pt>
                <c:pt idx="1">
                  <c:v>Sim</c:v>
                </c:pt>
              </c:strCache>
            </c:strRef>
          </c:cat>
          <c:val>
            <c:numRef>
              <c:f>Plan6!$B$4:$B$5</c:f>
              <c:numCache>
                <c:formatCode>General</c:formatCode>
                <c:ptCount val="2"/>
                <c:pt idx="0">
                  <c:v>1</c:v>
                </c:pt>
                <c:pt idx="1">
                  <c:v>36</c:v>
                </c:pt>
              </c:numCache>
            </c:numRef>
          </c:val>
        </c:ser>
        <c:dLbls>
          <c:showVal val="1"/>
        </c:dLbls>
        <c:shape val="box"/>
        <c:axId val="80226560"/>
        <c:axId val="80252928"/>
        <c:axId val="0"/>
      </c:bar3DChart>
      <c:catAx>
        <c:axId val="80226560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Nível de resposta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0252928"/>
        <c:crosses val="autoZero"/>
        <c:auto val="1"/>
        <c:lblAlgn val="ctr"/>
        <c:lblOffset val="100"/>
      </c:catAx>
      <c:valAx>
        <c:axId val="802529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Número de alunos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0226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noFill/>
    <a:ln>
      <a:noFill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pt-BR"/>
    </a:p>
  </c:txPr>
  <c:externalData r:id="rId1"/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8"/>
  <c:pivotSource>
    <c:name>[BANCO MONITORIA.xlsx]Plan7!Tabela dinâmica6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tx1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t-BR"/>
              <a:t>Assistência do monitor</a:t>
            </a:r>
          </a:p>
        </c:rich>
      </c:tx>
      <c:spPr>
        <a:noFill/>
        <a:ln>
          <a:noFill/>
        </a:ln>
        <a:effectLst/>
      </c:spPr>
    </c:title>
    <c:pivotFmts>
      <c:pivotFmt>
        <c:idx val="0"/>
        <c:spPr>
          <a:gradFill rotWithShape="1">
            <a:gsLst>
              <a:gs pos="0">
                <a:schemeClr val="accent6">
                  <a:shade val="15000"/>
                  <a:satMod val="180000"/>
                </a:schemeClr>
              </a:gs>
              <a:gs pos="50000">
                <a:schemeClr val="accent6">
                  <a:shade val="45000"/>
                  <a:satMod val="170000"/>
                </a:schemeClr>
              </a:gs>
              <a:gs pos="70000">
                <a:schemeClr val="accent6">
                  <a:tint val="99000"/>
                  <a:shade val="65000"/>
                  <a:satMod val="155000"/>
                </a:schemeClr>
              </a:gs>
              <a:gs pos="100000">
                <a:schemeClr val="accent6">
                  <a:tint val="95500"/>
                  <a:shade val="100000"/>
                  <a:satMod val="155000"/>
                </a:schemeClr>
              </a:gs>
            </a:gsLst>
            <a:lin ang="16200000" scaled="0"/>
          </a:gradFill>
          <a:ln>
            <a:noFill/>
          </a:ln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prstMaterial="flat">
            <a:bevelT w="95250" h="101600"/>
            <a:contourClr>
              <a:scrgbClr r="0" g="0" b="0">
                <a:satMod val="300000"/>
              </a:scrgbClr>
            </a:contourClr>
          </a:sp3d>
        </c:spPr>
        <c:marker>
          <c:symbol val="circle"/>
          <c:size val="6"/>
          <c:spPr>
            <a:gradFill rotWithShape="1">
              <a:gsLst>
                <a:gs pos="0">
                  <a:schemeClr val="accent6">
                    <a:shade val="15000"/>
                    <a:satMod val="180000"/>
                  </a:schemeClr>
                </a:gs>
                <a:gs pos="50000">
                  <a:schemeClr val="accent6">
                    <a:shade val="45000"/>
                    <a:satMod val="170000"/>
                  </a:schemeClr>
                </a:gs>
                <a:gs pos="70000">
                  <a:schemeClr val="accent6">
                    <a:tint val="99000"/>
                    <a:shade val="65000"/>
                    <a:satMod val="155000"/>
                  </a:schemeClr>
                </a:gs>
                <a:gs pos="100000">
                  <a:schemeClr val="accent6">
                    <a:tint val="95500"/>
                    <a:shade val="100000"/>
                    <a:satMod val="155000"/>
                  </a:schemeClr>
                </a:gs>
              </a:gsLst>
              <a:lin ang="16200000" scaled="0"/>
            </a:gradFill>
            <a:ln w="9525">
              <a:solidFill>
                <a:schemeClr val="accent6"/>
              </a:solidFill>
              <a:round/>
            </a:ln>
            <a:effectLst>
              <a:outerShdw blurRad="63500" dist="38100" dir="5400000" rotWithShape="0">
                <a:srgbClr val="000000">
                  <a:alpha val="45000"/>
                </a:srgbClr>
              </a:outerShdw>
            </a:effectLst>
            <a:scene3d>
              <a:camera prst="orthographicFront">
                <a:rot lat="0" lon="0" rev="0"/>
              </a:camera>
              <a:lightRig rig="glow" dir="t">
                <a:rot lat="0" lon="0" rev="6360000"/>
              </a:lightRig>
            </a:scene3d>
            <a:sp3d contourW="1000" prstMaterial="flat">
              <a:bevelT w="95250" h="101600"/>
              <a:contourClr>
                <a:scrgbClr r="0" g="0" b="0">
                  <a:satMod val="300000"/>
                </a:scrgbClr>
              </a:contourClr>
            </a:sp3d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gradFill rotWithShape="1">
            <a:gsLst>
              <a:gs pos="0">
                <a:schemeClr val="accent6">
                  <a:shade val="15000"/>
                  <a:satMod val="180000"/>
                </a:schemeClr>
              </a:gs>
              <a:gs pos="50000">
                <a:schemeClr val="accent6">
                  <a:shade val="45000"/>
                  <a:satMod val="170000"/>
                </a:schemeClr>
              </a:gs>
              <a:gs pos="70000">
                <a:schemeClr val="accent6">
                  <a:tint val="99000"/>
                  <a:shade val="65000"/>
                  <a:satMod val="155000"/>
                </a:schemeClr>
              </a:gs>
              <a:gs pos="100000">
                <a:schemeClr val="accent6">
                  <a:tint val="95500"/>
                  <a:shade val="100000"/>
                  <a:satMod val="155000"/>
                </a:schemeClr>
              </a:gs>
            </a:gsLst>
            <a:lin ang="16200000" scaled="0"/>
          </a:gradFill>
          <a:ln>
            <a:noFill/>
          </a:ln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prstMaterial="flat">
            <a:bevelT w="95250" h="101600"/>
            <a:contourClr>
              <a:scrgbClr r="0" g="0" b="0">
                <a:satMod val="300000"/>
              </a:scrgbClr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gradFill rotWithShape="1">
            <a:gsLst>
              <a:gs pos="0">
                <a:schemeClr val="accent6">
                  <a:shade val="15000"/>
                  <a:satMod val="180000"/>
                </a:schemeClr>
              </a:gs>
              <a:gs pos="50000">
                <a:schemeClr val="accent6">
                  <a:shade val="45000"/>
                  <a:satMod val="170000"/>
                </a:schemeClr>
              </a:gs>
              <a:gs pos="70000">
                <a:schemeClr val="accent6">
                  <a:tint val="99000"/>
                  <a:shade val="65000"/>
                  <a:satMod val="155000"/>
                </a:schemeClr>
              </a:gs>
              <a:gs pos="100000">
                <a:schemeClr val="accent6">
                  <a:tint val="95500"/>
                  <a:shade val="100000"/>
                  <a:satMod val="155000"/>
                </a:schemeClr>
              </a:gs>
            </a:gsLst>
            <a:lin ang="16200000" scaled="0"/>
          </a:gradFill>
          <a:ln>
            <a:noFill/>
          </a:ln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prstMaterial="flat">
            <a:bevelT w="95250" h="101600"/>
            <a:contourClr>
              <a:scrgbClr r="0" g="0" b="0">
                <a:satMod val="300000"/>
              </a:scrgbClr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showVal val="1"/>
          <c:extLst>
            <c:ext xmlns:c15="http://schemas.microsoft.com/office/drawing/2012/chart" uri="{CE6537A1-D6FC-4f65-9D91-7224C49458BB}"/>
          </c:extLst>
        </c:dLbl>
      </c:pivotFmt>
    </c:pivotFmts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Plan7!$B$3</c:f>
              <c:strCache>
                <c:ptCount val="1"/>
                <c:pt idx="0">
                  <c:v>Total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15000"/>
                    <a:satMod val="180000"/>
                  </a:schemeClr>
                </a:gs>
                <a:gs pos="50000">
                  <a:schemeClr val="accent6">
                    <a:shade val="45000"/>
                    <a:satMod val="170000"/>
                  </a:schemeClr>
                </a:gs>
                <a:gs pos="70000">
                  <a:schemeClr val="accent6">
                    <a:tint val="99000"/>
                    <a:shade val="65000"/>
                    <a:satMod val="155000"/>
                  </a:schemeClr>
                </a:gs>
                <a:gs pos="100000">
                  <a:schemeClr val="accent6">
                    <a:tint val="95500"/>
                    <a:shade val="100000"/>
                    <a:satMod val="15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63500" dist="38100" dir="5400000" rotWithShape="0">
                <a:srgbClr val="000000">
                  <a:alpha val="45000"/>
                </a:srgbClr>
              </a:outerShdw>
            </a:effectLst>
            <a:scene3d>
              <a:camera prst="orthographicFront">
                <a:rot lat="0" lon="0" rev="0"/>
              </a:camera>
              <a:lightRig rig="glow" dir="t">
                <a:rot lat="0" lon="0" rev="6360000"/>
              </a:lightRig>
            </a:scene3d>
            <a:sp3d prstMaterial="flat">
              <a:bevelT w="95250" h="101600"/>
              <a:contourClr>
                <a:scrgbClr r="0" g="0" b="0">
                  <a:satMod val="300000"/>
                </a:scrgb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Plan7!$A$4:$A$5</c:f>
              <c:strCache>
                <c:ptCount val="2"/>
                <c:pt idx="0">
                  <c:v>Bom</c:v>
                </c:pt>
                <c:pt idx="1">
                  <c:v>Ótimo</c:v>
                </c:pt>
              </c:strCache>
            </c:strRef>
          </c:cat>
          <c:val>
            <c:numRef>
              <c:f>Plan7!$B$4:$B$5</c:f>
              <c:numCache>
                <c:formatCode>General</c:formatCode>
                <c:ptCount val="2"/>
                <c:pt idx="0">
                  <c:v>17</c:v>
                </c:pt>
                <c:pt idx="1">
                  <c:v>20</c:v>
                </c:pt>
              </c:numCache>
            </c:numRef>
          </c:val>
        </c:ser>
        <c:dLbls>
          <c:showVal val="1"/>
        </c:dLbls>
        <c:shape val="box"/>
        <c:axId val="83700736"/>
        <c:axId val="83702912"/>
        <c:axId val="0"/>
      </c:bar3DChart>
      <c:catAx>
        <c:axId val="8370073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Nível da assistência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3702912"/>
        <c:crosses val="autoZero"/>
        <c:auto val="1"/>
        <c:lblAlgn val="ctr"/>
        <c:lblOffset val="100"/>
      </c:catAx>
      <c:valAx>
        <c:axId val="83702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Número de alunos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3700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noFill/>
    <a:ln>
      <a:noFill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pt-BR"/>
    </a:p>
  </c:txPr>
  <c:externalData r:id="rId1"/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2</cp:revision>
  <dcterms:created xsi:type="dcterms:W3CDTF">2013-11-01T13:08:00Z</dcterms:created>
  <dcterms:modified xsi:type="dcterms:W3CDTF">2013-11-01T13:08:00Z</dcterms:modified>
</cp:coreProperties>
</file>